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林学院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风景园林第一组</w:t>
      </w: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>安顺地区屯堡传统村落景观意象研究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黎蜓婷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20170227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72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王志泰教授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六盘水市中心城区绿道系统规划设计研究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齐成坤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2017022767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王志泰教授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基于地方特色景观营造的贵州乡土木本植物区划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涂燕茹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2017022775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王志泰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居住小区园林景观营造模式绩效与成本研究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spacing w:line="400" w:lineRule="exact"/>
        <w:ind w:firstLine="1400" w:firstLineChars="500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——以贵阳市几个房企居住小区为例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郑利双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2017022789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王志泰教授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仿宋" w:hAnsi="仿宋" w:eastAsia="仿宋" w:cs="Times New Roman"/>
          <w:bCs/>
          <w:sz w:val="24"/>
          <w:szCs w:val="24"/>
          <w:u w:val="single"/>
          <w:lang w:val="en-US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4"/>
          <w:szCs w:val="24"/>
          <w:u w:val="single"/>
          <w:lang w:val="en-US" w:eastAsia="zh-CN"/>
        </w:rPr>
        <w:t xml:space="preserve">山地城市社区公园适老性景观提升策略研究——以贵阳市为例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贵州大学林学院                           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王加俊                                  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2017022776                                             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风景园林               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王志泰教授                   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王秀荣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教授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李薇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刘兆丰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研究员</w:t>
            </w: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贵州省建筑设计院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28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展园景观的地域性表现研究—以第四届绿博会贵州园为例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苏诗媛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2017022774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刘兆丰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王志泰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王秀荣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李薇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副教授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论文题目：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  <w:lang w:val="en-US" w:eastAsia="zh-CN"/>
        </w:rPr>
        <w:t>黔北地区美丽乡村景观设计策略研究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培养单位：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  <w:lang w:val="en-US" w:eastAsia="zh-CN"/>
        </w:rPr>
        <w:t>贵州大学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    </w:t>
      </w: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答 辩 人：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  <w:lang w:val="en-US" w:eastAsia="zh-CN"/>
        </w:rPr>
        <w:t>穆群会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学    号：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  <w:lang w:val="en-US" w:eastAsia="zh-CN"/>
        </w:rPr>
        <w:t>2017022792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学科专业：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  <w:lang w:val="en-US" w:eastAsia="zh-CN"/>
        </w:rPr>
        <w:t xml:space="preserve">风景园林       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指导老师：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  <w:lang w:val="en-US" w:eastAsia="zh-CN"/>
        </w:rPr>
        <w:t>王秀荣老师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贵阳市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城区道路植物景观色彩研究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杨念臻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20170227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82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王秀荣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教授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贵阳市旅游型乡村建成环境使用后评价（P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OE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）及景观营建策略研究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蒋坤鹏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2017022771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王秀荣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</w:t>
      </w: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王志泰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李薇</w:t>
            </w:r>
          </w:p>
        </w:tc>
        <w:tc>
          <w:tcPr>
            <w:tcW w:w="2074" w:type="dxa"/>
            <w:vAlign w:val="center"/>
          </w:tcPr>
          <w:p>
            <w:pPr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刘兆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研究员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贵州省建筑设计院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before="312" w:beforeLines="100"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姜涛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余丽萍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2020年6月6日上午9点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腾讯会议线上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点击链接入会，或添加至会议列表：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https://meeting.tencent.com/s/Sf7ASiIppEAH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 ID：761 555 705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会议密码：123456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手机一键拨号入会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+8675536550000,,761555705# (中国大陆)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+85230018898,,,2,761555705# (中国香港)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根据您的位置拨号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+8675536550000 (中国大陆)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+85230018898 (中国香港)</w:t>
      </w:r>
    </w:p>
    <w:p>
      <w:pPr>
        <w:spacing w:line="400" w:lineRule="exact"/>
        <w:rPr>
          <w:rFonts w:hint="eastAsia"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如遇到上述平台故障或断开，答辩将在QQ群平台上进行，线上参加方式如下：  QQ群号：1081415090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b/>
          <w:sz w:val="28"/>
          <w:szCs w:val="28"/>
        </w:rPr>
      </w:pPr>
    </w:p>
    <w:p>
      <w:pPr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林学院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  <w:lang w:val="en-US" w:eastAsia="zh-CN"/>
        </w:rPr>
        <w:t>风景园林第二组</w:t>
      </w: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基于可达性评价的贵阳市云岩区公园布局研究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杨春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2017022778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何嵩涛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rPr>
          <w:rFonts w:hint="eastAsia" w:ascii="仿宋" w:hAnsi="仿宋" w:eastAsia="仿宋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基于交往功能的校园生活区户外环境设计策略研究—以贵阳市三所高校为例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杨政蓉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2017022784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rPr>
          <w:rFonts w:hint="eastAsia" w:ascii="仿宋" w:hAnsi="仿宋" w:eastAsia="仿宋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何嵩涛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</w:t>
      </w:r>
    </w:p>
    <w:p>
      <w:pPr>
        <w:rPr>
          <w:rFonts w:hint="eastAsia" w:ascii="仿宋" w:hAnsi="仿宋" w:eastAsia="仿宋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基于符号学视角下陶瓷文化景观设计研究—以景德镇古窑博览区为例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陈叶鹏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2016022265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rPr>
          <w:rFonts w:hint="eastAsia" w:ascii="仿宋" w:hAnsi="仿宋" w:eastAsia="仿宋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何嵩涛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</w:t>
      </w:r>
    </w:p>
    <w:p>
      <w:pPr>
        <w:rPr>
          <w:rFonts w:hint="eastAsia" w:ascii="仿宋" w:hAnsi="仿宋" w:eastAsia="仿宋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495"/>
        <w:gridCol w:w="3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欧静</w:t>
            </w:r>
          </w:p>
        </w:tc>
        <w:tc>
          <w:tcPr>
            <w:tcW w:w="1495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教授</w:t>
            </w:r>
          </w:p>
        </w:tc>
        <w:tc>
          <w:tcPr>
            <w:tcW w:w="3396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贵州大学林学院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龙皎</w:t>
            </w:r>
          </w:p>
        </w:tc>
        <w:tc>
          <w:tcPr>
            <w:tcW w:w="1495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高工</w:t>
            </w:r>
          </w:p>
        </w:tc>
        <w:tc>
          <w:tcPr>
            <w:tcW w:w="3396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贵阳市园林绿化科学研究院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杨荣和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白新祥</w:t>
            </w:r>
          </w:p>
        </w:tc>
        <w:tc>
          <w:tcPr>
            <w:tcW w:w="1495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3396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贵州大学林学院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吕徐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高工</w:t>
            </w:r>
          </w:p>
        </w:tc>
        <w:tc>
          <w:tcPr>
            <w:tcW w:w="3396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贵州大道风景园林研究院</w:t>
            </w:r>
          </w:p>
        </w:tc>
      </w:tr>
    </w:tbl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spacing w:line="400" w:lineRule="exact"/>
        <w:jc w:val="center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城市公园景观设计阶段成本控制研究-以镇宁红旗湖公园为例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杨再琴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2017022796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龙 皎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145"/>
        <w:gridCol w:w="3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300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pStyle w:val="2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欧静</w:t>
            </w:r>
          </w:p>
        </w:tc>
        <w:tc>
          <w:tcPr>
            <w:tcW w:w="1145" w:type="dxa"/>
            <w:vAlign w:val="center"/>
          </w:tcPr>
          <w:p>
            <w:pPr>
              <w:pStyle w:val="2"/>
              <w:jc w:val="both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教授</w:t>
            </w:r>
          </w:p>
        </w:tc>
        <w:tc>
          <w:tcPr>
            <w:tcW w:w="3003" w:type="dxa"/>
            <w:vAlign w:val="center"/>
          </w:tcPr>
          <w:p>
            <w:pPr>
              <w:pStyle w:val="2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吕徐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高工</w:t>
            </w:r>
          </w:p>
        </w:tc>
        <w:tc>
          <w:tcPr>
            <w:tcW w:w="300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贵州大道风景园林研究院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2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何嵩涛</w:t>
            </w:r>
          </w:p>
        </w:tc>
        <w:tc>
          <w:tcPr>
            <w:tcW w:w="1145" w:type="dxa"/>
            <w:vAlign w:val="center"/>
          </w:tcPr>
          <w:p>
            <w:pPr>
              <w:pStyle w:val="2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副教授</w:t>
            </w:r>
          </w:p>
        </w:tc>
        <w:tc>
          <w:tcPr>
            <w:tcW w:w="3003" w:type="dxa"/>
            <w:vAlign w:val="center"/>
          </w:tcPr>
          <w:p>
            <w:pPr>
              <w:pStyle w:val="2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2"/>
              <w:jc w:val="both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杨荣和</w:t>
            </w:r>
          </w:p>
        </w:tc>
        <w:tc>
          <w:tcPr>
            <w:tcW w:w="1145" w:type="dxa"/>
            <w:vAlign w:val="center"/>
          </w:tcPr>
          <w:p>
            <w:pPr>
              <w:pStyle w:val="2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副教授</w:t>
            </w:r>
          </w:p>
        </w:tc>
        <w:tc>
          <w:tcPr>
            <w:tcW w:w="3003" w:type="dxa"/>
            <w:vAlign w:val="center"/>
          </w:tcPr>
          <w:p>
            <w:pPr>
              <w:pStyle w:val="2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bidi w:val="0"/>
              <w:ind w:firstLine="630" w:firstLineChars="300"/>
              <w:jc w:val="both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白新祥</w:t>
            </w:r>
          </w:p>
        </w:tc>
        <w:tc>
          <w:tcPr>
            <w:tcW w:w="1145" w:type="dxa"/>
            <w:vAlign w:val="center"/>
          </w:tcPr>
          <w:p>
            <w:pPr>
              <w:pStyle w:val="2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副教授</w:t>
            </w:r>
          </w:p>
        </w:tc>
        <w:tc>
          <w:tcPr>
            <w:tcW w:w="3003" w:type="dxa"/>
            <w:vAlign w:val="center"/>
          </w:tcPr>
          <w:p>
            <w:pPr>
              <w:pStyle w:val="2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贵州大学</w:t>
            </w:r>
          </w:p>
        </w:tc>
      </w:tr>
    </w:tbl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山地城市居住区水体景观设计研究——以贵阳市为例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张蓝尹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2017022783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欧静教授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</w:t>
      </w: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不同樱花品种在贵阳的适生性及观赏性综合评价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翁钰舟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2017022777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欧静教授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</w:t>
      </w: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樱花容器苗在基质配比及氮素梯度下生长生理的响应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杨小燕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2017022783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欧静教授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</w:t>
      </w: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不同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养分梯度下混合接种对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杜鹃生长生理的影响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杨舒婷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2017022727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园林植物与观赏园艺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</w:p>
    <w:p>
      <w:pPr>
        <w:spacing w:line="400" w:lineRule="exact"/>
        <w:rPr>
          <w:rFonts w:hint="default" w:ascii="仿宋" w:hAnsi="仿宋" w:eastAsia="仿宋" w:cs="Times New Roman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欧静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教授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不同水分梯度下混合接菌对杜鹃生长生理的影响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李林盼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2017022711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园林植物与观赏园艺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rPr>
          <w:rFonts w:hint="eastAsia" w:ascii="仿宋" w:hAnsi="仿宋" w:eastAsia="仿宋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欧静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教授         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rPr>
          <w:rFonts w:hint="eastAsia" w:ascii="仿宋" w:hAnsi="仿宋" w:eastAsia="仿宋"/>
        </w:rPr>
      </w:pPr>
    </w:p>
    <w:p>
      <w:pPr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8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407"/>
        <w:gridCol w:w="3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40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龙皎</w:t>
            </w:r>
          </w:p>
        </w:tc>
        <w:tc>
          <w:tcPr>
            <w:tcW w:w="140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研究员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贵阳市园林绿化科学研究院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何嵩涛</w:t>
            </w:r>
          </w:p>
        </w:tc>
        <w:tc>
          <w:tcPr>
            <w:tcW w:w="140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  <w:t>白新祥</w:t>
            </w:r>
          </w:p>
        </w:tc>
        <w:tc>
          <w:tcPr>
            <w:tcW w:w="1407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  <w:t>副教授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吕徐</w:t>
            </w:r>
          </w:p>
        </w:tc>
        <w:tc>
          <w:tcPr>
            <w:tcW w:w="1407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高工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贵州大道风景园林研究院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杨荣和</w:t>
            </w:r>
          </w:p>
        </w:tc>
        <w:tc>
          <w:tcPr>
            <w:tcW w:w="1407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贵州师范大学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风景园林视角下贵州传统茶园改造——以湄潭县田家沟茶园为例         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丁妮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2017022770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吕徐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rPr>
          <w:rFonts w:hint="eastAsia" w:ascii="仿宋" w:hAnsi="仿宋" w:eastAsia="仿宋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城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市公园健身步道景观设计研究——以贵阳市为例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杨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2017022779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风景园林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吕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高级工程师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</w:t>
      </w:r>
    </w:p>
    <w:p>
      <w:pPr>
        <w:rPr>
          <w:rFonts w:hint="eastAsia" w:ascii="仿宋" w:hAnsi="仿宋" w:eastAsia="仿宋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老人行为活动视角下的老年公寓景观设计研究——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以贵阳市为例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陈祯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2017022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2768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吕徐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</w:t>
      </w: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1556"/>
        <w:gridCol w:w="1425"/>
        <w:gridCol w:w="3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欧静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白新祥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何嵩涛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杨荣和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龙皎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研究员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贵阳市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园林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绿化科学研究院</w:t>
            </w:r>
          </w:p>
        </w:tc>
      </w:tr>
    </w:tbl>
    <w:p>
      <w:pPr>
        <w:rPr>
          <w:rFonts w:hint="eastAsia" w:ascii="仿宋" w:hAnsi="仿宋" w:eastAsia="仿宋"/>
        </w:rPr>
      </w:pPr>
    </w:p>
    <w:p>
      <w:pPr>
        <w:spacing w:line="400" w:lineRule="exact"/>
        <w:ind w:left="1400" w:hanging="1400" w:hangingChars="500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bookmarkStart w:id="0" w:name="_GoBack"/>
      <w:bookmarkEnd w:id="0"/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贵州野生木本观赏植物分布格局及其城市应用区域规划研究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黄郎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2017022709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园林植物与观赏园艺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安明态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8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/>
              </w:rPr>
              <w:t>欧静</w:t>
            </w:r>
          </w:p>
        </w:tc>
        <w:tc>
          <w:tcPr>
            <w:tcW w:w="2074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/>
              </w:rPr>
              <w:t>教授</w:t>
            </w:r>
          </w:p>
        </w:tc>
        <w:tc>
          <w:tcPr>
            <w:tcW w:w="2817" w:type="dxa"/>
            <w:vAlign w:val="top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/>
              </w:rPr>
              <w:t>贵州大学林学院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白新祥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/>
              </w:rPr>
              <w:t>龙皎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lang w:val="en-US" w:eastAsia="zh-CN"/>
              </w:rPr>
              <w:t>研究员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/>
              </w:rPr>
              <w:t>贵阳市园林绿化科学研究院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何嵩涛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副教授</w:t>
            </w:r>
          </w:p>
        </w:tc>
        <w:tc>
          <w:tcPr>
            <w:tcW w:w="28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贵州大学林学院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杨荣和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8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</w:tbl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spacing w:before="312" w:beforeLines="100"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吕徐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余丽萍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2020年6月6日上午9点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腾讯会议线上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第三块玉 邀请您参加腾讯会议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会议主题：6.6 风景园林答辩 吕徐老师组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会议时间：2020/6/6 07:30-20:30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点击链接入会，或添加至会议列表：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https://meeting.tencent.com/s/uCbpvqsM2FAh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 ID：171 447 300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会议密码：123456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手机一键拨号入会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+8675536550000,,171447300# (中国大陆)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+85230018898,,,2,171447300# (中国香港)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根据您的位置拨号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+8675536550000 (中国大陆)</w:t>
      </w:r>
    </w:p>
    <w:p>
      <w:pPr>
        <w:spacing w:line="400" w:lineRule="exact"/>
        <w:rPr>
          <w:rFonts w:hint="eastAsia"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+85230018898 (中国香港)</w:t>
      </w:r>
    </w:p>
    <w:p>
      <w:pPr>
        <w:spacing w:line="400" w:lineRule="exact"/>
        <w:rPr>
          <w:rFonts w:hint="eastAsia"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如遇到上述平台故障或断开，答辩将在QQ群平台上进行，线上参加方式如下：  QQ群号：</w:t>
      </w:r>
      <w:r>
        <w:rPr>
          <w:rFonts w:hint="eastAsia" w:ascii="仿宋" w:hAnsi="仿宋" w:eastAsia="仿宋" w:cs="Times New Roman"/>
          <w:b/>
          <w:sz w:val="28"/>
          <w:szCs w:val="28"/>
        </w:rPr>
        <w:t>1081415090</w:t>
      </w: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5A"/>
    <w:rsid w:val="000B02F2"/>
    <w:rsid w:val="00202912"/>
    <w:rsid w:val="00291BEA"/>
    <w:rsid w:val="00320594"/>
    <w:rsid w:val="00327E1A"/>
    <w:rsid w:val="003B3FE6"/>
    <w:rsid w:val="003F7F33"/>
    <w:rsid w:val="005240FA"/>
    <w:rsid w:val="005B5F9B"/>
    <w:rsid w:val="005C495A"/>
    <w:rsid w:val="005F4B5F"/>
    <w:rsid w:val="00611396"/>
    <w:rsid w:val="00612906"/>
    <w:rsid w:val="006737E4"/>
    <w:rsid w:val="007C4B14"/>
    <w:rsid w:val="00887087"/>
    <w:rsid w:val="00944BB8"/>
    <w:rsid w:val="00963B45"/>
    <w:rsid w:val="00AF2594"/>
    <w:rsid w:val="00B45B00"/>
    <w:rsid w:val="00B734C5"/>
    <w:rsid w:val="00BF6221"/>
    <w:rsid w:val="00C60361"/>
    <w:rsid w:val="00D21A02"/>
    <w:rsid w:val="00D324AA"/>
    <w:rsid w:val="00DB31EE"/>
    <w:rsid w:val="00E05655"/>
    <w:rsid w:val="00E55466"/>
    <w:rsid w:val="00E82DD2"/>
    <w:rsid w:val="00EA52BE"/>
    <w:rsid w:val="00FA27BE"/>
    <w:rsid w:val="0905153A"/>
    <w:rsid w:val="09543EF7"/>
    <w:rsid w:val="09BF6CEB"/>
    <w:rsid w:val="0A944132"/>
    <w:rsid w:val="0B805EFD"/>
    <w:rsid w:val="102D23C6"/>
    <w:rsid w:val="150F78C1"/>
    <w:rsid w:val="16525D82"/>
    <w:rsid w:val="197B236C"/>
    <w:rsid w:val="1A554A29"/>
    <w:rsid w:val="216E5756"/>
    <w:rsid w:val="23216C71"/>
    <w:rsid w:val="26164DAB"/>
    <w:rsid w:val="2730757A"/>
    <w:rsid w:val="284D38B2"/>
    <w:rsid w:val="28E164B3"/>
    <w:rsid w:val="29887E76"/>
    <w:rsid w:val="2C67636A"/>
    <w:rsid w:val="2E7D0004"/>
    <w:rsid w:val="30AF5277"/>
    <w:rsid w:val="315D33D9"/>
    <w:rsid w:val="32B51EFA"/>
    <w:rsid w:val="32CA72DA"/>
    <w:rsid w:val="34047D69"/>
    <w:rsid w:val="35860706"/>
    <w:rsid w:val="36127A62"/>
    <w:rsid w:val="395B3608"/>
    <w:rsid w:val="40317815"/>
    <w:rsid w:val="405857DB"/>
    <w:rsid w:val="40C94D15"/>
    <w:rsid w:val="417B02CD"/>
    <w:rsid w:val="41B23120"/>
    <w:rsid w:val="42944B78"/>
    <w:rsid w:val="42DA195E"/>
    <w:rsid w:val="430E6D2F"/>
    <w:rsid w:val="43760CF4"/>
    <w:rsid w:val="44DC6934"/>
    <w:rsid w:val="4573487A"/>
    <w:rsid w:val="45AB4585"/>
    <w:rsid w:val="47B250C2"/>
    <w:rsid w:val="485D4F9F"/>
    <w:rsid w:val="4AD43945"/>
    <w:rsid w:val="4D6308AC"/>
    <w:rsid w:val="50974C4C"/>
    <w:rsid w:val="55D57911"/>
    <w:rsid w:val="569942C7"/>
    <w:rsid w:val="57BD1598"/>
    <w:rsid w:val="593251C3"/>
    <w:rsid w:val="59B74A09"/>
    <w:rsid w:val="5A2D5389"/>
    <w:rsid w:val="5B867230"/>
    <w:rsid w:val="607D52DB"/>
    <w:rsid w:val="641E3AC9"/>
    <w:rsid w:val="65FB1C62"/>
    <w:rsid w:val="69164011"/>
    <w:rsid w:val="69E7798D"/>
    <w:rsid w:val="6B1C295A"/>
    <w:rsid w:val="6B920812"/>
    <w:rsid w:val="6C7B5BA9"/>
    <w:rsid w:val="6CC43A3C"/>
    <w:rsid w:val="73543F2B"/>
    <w:rsid w:val="75A91CF8"/>
    <w:rsid w:val="7BC179B5"/>
    <w:rsid w:val="7C153E38"/>
    <w:rsid w:val="7C8723B2"/>
    <w:rsid w:val="7DA52994"/>
    <w:rsid w:val="7EB3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paragraph" w:customStyle="1" w:styleId="1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540</Characters>
  <Lines>4</Lines>
  <Paragraphs>1</Paragraphs>
  <TotalTime>4</TotalTime>
  <ScaleCrop>false</ScaleCrop>
  <LinksUpToDate>false</LinksUpToDate>
  <CharactersWithSpaces>633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2020-03-14T12:38:00Z</dcterms:created>
  <dc:creator>Hanry Ma</dc:creator>
  <cp:lastModifiedBy>gzdx</cp:lastModifiedBy>
  <dcterms:modified xsi:type="dcterms:W3CDTF">2020-06-04T02:59:31Z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