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楷体" w:hAnsi="楷体" w:eastAsia="楷体" w:cs="楷体"/>
          <w:b/>
          <w:bCs/>
          <w:i w:val="0"/>
          <w:caps w:val="0"/>
          <w:color w:val="000000" w:themeColor="text1"/>
          <w:spacing w:val="0"/>
          <w:kern w:val="2"/>
          <w:sz w:val="36"/>
          <w:szCs w:val="36"/>
          <w:u w:val="none"/>
          <w:shd w:val="clear" w:fill="FFFFFF"/>
          <w:lang w:val="en-US" w:eastAsia="zh-CN" w:bidi="ar-SA"/>
          <w14:textFill>
            <w14:solidFill>
              <w14:schemeClr w14:val="tx1"/>
            </w14:solidFill>
          </w14:textFill>
        </w:rPr>
      </w:pPr>
      <w:r>
        <w:rPr>
          <w:rFonts w:hint="eastAsia" w:ascii="微软雅黑" w:hAnsi="微软雅黑" w:eastAsia="微软雅黑" w:cs="微软雅黑"/>
          <w:b/>
          <w:bCs/>
          <w:color w:val="000000" w:themeColor="text1"/>
          <w:kern w:val="0"/>
          <w:sz w:val="36"/>
          <w:szCs w:val="36"/>
          <w:highlight w:val="none"/>
          <w:shd w:val="clear" w:color="auto" w:fill="FFFFFF"/>
          <w:lang w:val="en-US" w:eastAsia="zh-CN" w:bidi="ar"/>
          <w14:textFill>
            <w14:solidFill>
              <w14:schemeClr w14:val="tx1"/>
            </w14:solidFill>
          </w14:textFill>
        </w:rPr>
        <w:t>贵州大学林学院2020年博士招生工作实施方案</w:t>
      </w:r>
    </w:p>
    <w:p>
      <w:pPr>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ascii="仿宋" w:hAnsi="仿宋" w:eastAsia="仿宋" w:cs="仿宋"/>
          <w:b w:val="0"/>
          <w:bCs w:val="0"/>
          <w:i w:val="0"/>
          <w:caps w:val="0"/>
          <w:color w:val="000000" w:themeColor="text1"/>
          <w:spacing w:val="0"/>
          <w:kern w:val="2"/>
          <w:sz w:val="21"/>
          <w:szCs w:val="21"/>
          <w:u w:val="none"/>
          <w:shd w:val="clear" w:fill="FFFFFF"/>
          <w:lang w:val="en-US" w:eastAsia="zh-CN" w:bidi="ar-SA"/>
          <w14:textFill>
            <w14:solidFill>
              <w14:schemeClr w14:val="tx1"/>
            </w14:solidFill>
          </w14:textFill>
        </w:rPr>
      </w:pPr>
    </w:p>
    <w:p>
      <w:pPr>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ascii="仿宋" w:hAnsi="仿宋" w:eastAsia="仿宋" w:cs="仿宋"/>
          <w:i w:val="0"/>
          <w:caps w:val="0"/>
          <w:color w:val="000000" w:themeColor="text1"/>
          <w:spacing w:val="0"/>
          <w:sz w:val="21"/>
          <w:szCs w:val="21"/>
          <w:u w:val="none"/>
          <w14:textFill>
            <w14:solidFill>
              <w14:schemeClr w14:val="tx1"/>
            </w14:solidFill>
          </w14:textFill>
        </w:rPr>
      </w:pPr>
      <w:r>
        <w:rPr>
          <w:rFonts w:hint="eastAsia" w:ascii="仿宋" w:hAnsi="仿宋" w:eastAsia="仿宋" w:cs="仿宋"/>
          <w:b w:val="0"/>
          <w:bCs w:val="0"/>
          <w:i w:val="0"/>
          <w:caps w:val="0"/>
          <w:color w:val="000000" w:themeColor="text1"/>
          <w:spacing w:val="0"/>
          <w:kern w:val="2"/>
          <w:sz w:val="21"/>
          <w:szCs w:val="21"/>
          <w:u w:val="none"/>
          <w:shd w:val="clear" w:fill="FFFFFF"/>
          <w:lang w:val="en-US" w:eastAsia="zh-CN" w:bidi="ar-SA"/>
          <w14:textFill>
            <w14:solidFill>
              <w14:schemeClr w14:val="tx1"/>
            </w14:solidFill>
          </w14:textFill>
        </w:rPr>
        <w:t>根据《教育部办公厅“关于做好2020年招收攻读博士学位研究生工作的通知”》（教学厅函[2020]9号）精神，按照“健康第一、公平至上、质量为先”的要求。</w:t>
      </w:r>
      <w:r>
        <w:rPr>
          <w:rFonts w:hint="eastAsia" w:ascii="仿宋" w:hAnsi="仿宋" w:cs="仿宋"/>
          <w:i w:val="0"/>
          <w:caps w:val="0"/>
          <w:color w:val="000000" w:themeColor="text1"/>
          <w:spacing w:val="0"/>
          <w:sz w:val="21"/>
          <w:szCs w:val="21"/>
          <w:u w:val="none"/>
          <w:lang w:val="en-US" w:eastAsia="zh-CN"/>
          <w14:textFill>
            <w14:solidFill>
              <w14:schemeClr w14:val="tx1"/>
            </w14:solidFill>
          </w14:textFill>
        </w:rPr>
        <w:t>结合贵州省疫情防控工作实际，</w:t>
      </w:r>
      <w:r>
        <w:rPr>
          <w:rFonts w:hint="eastAsia" w:ascii="仿宋" w:hAnsi="仿宋" w:cs="仿宋"/>
          <w:i w:val="0"/>
          <w:caps w:val="0"/>
          <w:color w:val="000000" w:themeColor="text1"/>
          <w:spacing w:val="0"/>
          <w:sz w:val="21"/>
          <w:szCs w:val="21"/>
          <w:u w:val="none"/>
          <w:lang w:eastAsia="zh-CN"/>
          <w14:textFill>
            <w14:solidFill>
              <w14:schemeClr w14:val="tx1"/>
            </w14:solidFill>
          </w14:textFill>
        </w:rPr>
        <w:t>为做好我院</w:t>
      </w:r>
      <w:r>
        <w:rPr>
          <w:rFonts w:hint="eastAsia" w:ascii="仿宋" w:hAnsi="仿宋" w:cs="仿宋"/>
          <w:i w:val="0"/>
          <w:caps w:val="0"/>
          <w:color w:val="000000" w:themeColor="text1"/>
          <w:spacing w:val="0"/>
          <w:sz w:val="21"/>
          <w:szCs w:val="21"/>
          <w:u w:val="none"/>
          <w:lang w:val="en-US" w:eastAsia="zh-CN"/>
          <w14:textFill>
            <w14:solidFill>
              <w14:schemeClr w14:val="tx1"/>
            </w14:solidFill>
          </w14:textFill>
        </w:rPr>
        <w:t>2020年博士研究生招生录取工作</w:t>
      </w:r>
      <w:r>
        <w:rPr>
          <w:rFonts w:hint="eastAsia" w:ascii="仿宋" w:hAnsi="仿宋" w:eastAsia="仿宋" w:cs="仿宋"/>
          <w:i w:val="0"/>
          <w:caps w:val="0"/>
          <w:color w:val="000000" w:themeColor="text1"/>
          <w:spacing w:val="0"/>
          <w:sz w:val="21"/>
          <w:szCs w:val="21"/>
          <w:u w:val="none"/>
          <w14:textFill>
            <w14:solidFill>
              <w14:schemeClr w14:val="tx1"/>
            </w14:solidFill>
          </w14:textFill>
        </w:rPr>
        <w:t>，</w:t>
      </w:r>
      <w:r>
        <w:rPr>
          <w:rFonts w:hint="eastAsia" w:ascii="仿宋" w:hAnsi="仿宋" w:cs="仿宋"/>
          <w:i w:val="0"/>
          <w:caps w:val="0"/>
          <w:color w:val="000000" w:themeColor="text1"/>
          <w:spacing w:val="0"/>
          <w:sz w:val="21"/>
          <w:szCs w:val="21"/>
          <w:u w:val="none"/>
          <w:lang w:val="en-US" w:eastAsia="zh-CN"/>
          <w14:textFill>
            <w14:solidFill>
              <w14:schemeClr w14:val="tx1"/>
            </w14:solidFill>
          </w14:textFill>
        </w:rPr>
        <w:t>特制定本方案。</w:t>
      </w:r>
    </w:p>
    <w:p>
      <w:pPr>
        <w:pageBreakBefore w:val="0"/>
        <w:widowControl w:val="0"/>
        <w:numPr>
          <w:ilvl w:val="0"/>
          <w:numId w:val="1"/>
        </w:numPr>
        <w:kinsoku/>
        <w:wordWrap/>
        <w:overflowPunct/>
        <w:topLinePunct w:val="0"/>
        <w:autoSpaceDE/>
        <w:autoSpaceDN/>
        <w:bidi w:val="0"/>
        <w:adjustRightInd/>
        <w:snapToGrid/>
        <w:spacing w:line="360" w:lineRule="auto"/>
        <w:ind w:left="0" w:leftChars="0" w:firstLine="0" w:firstLineChars="0"/>
        <w:textAlignment w:val="auto"/>
        <w:rPr>
          <w:rFonts w:hint="eastAsia" w:ascii="微软雅黑" w:hAnsi="微软雅黑" w:eastAsia="微软雅黑" w:cs="微软雅黑"/>
          <w:b/>
          <w:bCs/>
          <w:sz w:val="21"/>
          <w:szCs w:val="21"/>
          <w:lang w:val="en-US" w:eastAsia="zh-CN"/>
        </w:rPr>
      </w:pPr>
      <w:r>
        <w:rPr>
          <w:rFonts w:hint="eastAsia" w:ascii="微软雅黑" w:hAnsi="微软雅黑" w:eastAsia="微软雅黑" w:cs="微软雅黑"/>
          <w:b/>
          <w:bCs/>
          <w:sz w:val="21"/>
          <w:szCs w:val="21"/>
          <w:lang w:val="en-US" w:eastAsia="zh-CN"/>
        </w:rPr>
        <w:t>考核形式</w:t>
      </w:r>
    </w:p>
    <w:p>
      <w:pPr>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sz w:val="21"/>
          <w:szCs w:val="21"/>
        </w:rPr>
      </w:pPr>
      <w:r>
        <w:rPr>
          <w:rFonts w:hint="eastAsia" w:ascii="仿宋" w:hAnsi="仿宋" w:cs="仿宋"/>
          <w:b w:val="0"/>
          <w:bCs w:val="0"/>
          <w:i w:val="0"/>
          <w:caps w:val="0"/>
          <w:color w:val="000000" w:themeColor="text1"/>
          <w:spacing w:val="0"/>
          <w:kern w:val="2"/>
          <w:sz w:val="21"/>
          <w:szCs w:val="21"/>
          <w:u w:val="none"/>
          <w:shd w:val="clear" w:fill="FFFFFF"/>
          <w:lang w:val="en-US" w:eastAsia="zh-CN" w:bidi="ar-SA"/>
          <w14:textFill>
            <w14:solidFill>
              <w14:schemeClr w14:val="tx1"/>
            </w14:solidFill>
          </w14:textFill>
        </w:rPr>
        <w:t>本学院</w:t>
      </w:r>
      <w:r>
        <w:rPr>
          <w:rFonts w:hint="eastAsia" w:ascii="仿宋" w:hAnsi="仿宋" w:eastAsia="仿宋" w:cs="仿宋"/>
          <w:b w:val="0"/>
          <w:bCs w:val="0"/>
          <w:i w:val="0"/>
          <w:caps w:val="0"/>
          <w:color w:val="000000" w:themeColor="text1"/>
          <w:spacing w:val="0"/>
          <w:kern w:val="2"/>
          <w:sz w:val="21"/>
          <w:szCs w:val="21"/>
          <w:u w:val="none"/>
          <w:shd w:val="clear" w:fill="FFFFFF"/>
          <w:lang w:val="en-US" w:eastAsia="zh-CN" w:bidi="ar-SA"/>
          <w14:textFill>
            <w14:solidFill>
              <w14:schemeClr w14:val="tx1"/>
            </w14:solidFill>
          </w14:textFill>
        </w:rPr>
        <w:t>采用网络远程考核</w:t>
      </w:r>
      <w:r>
        <w:rPr>
          <w:rFonts w:hint="eastAsia" w:ascii="仿宋" w:hAnsi="仿宋" w:cs="仿宋"/>
          <w:b w:val="0"/>
          <w:bCs w:val="0"/>
          <w:i w:val="0"/>
          <w:caps w:val="0"/>
          <w:color w:val="000000" w:themeColor="text1"/>
          <w:spacing w:val="0"/>
          <w:kern w:val="2"/>
          <w:sz w:val="21"/>
          <w:szCs w:val="21"/>
          <w:u w:val="none"/>
          <w:shd w:val="clear" w:fill="FFFFFF"/>
          <w:lang w:val="en-US" w:eastAsia="zh-CN" w:bidi="ar-SA"/>
          <w14:textFill>
            <w14:solidFill>
              <w14:schemeClr w14:val="tx1"/>
            </w14:solidFill>
          </w14:textFill>
        </w:rPr>
        <w:t>的方式进行。</w:t>
      </w:r>
      <w:r>
        <w:rPr>
          <w:rFonts w:hint="eastAsia"/>
          <w:sz w:val="21"/>
          <w:szCs w:val="21"/>
          <w:lang w:val="en-US" w:eastAsia="zh-CN"/>
        </w:rPr>
        <w:t>本次考试</w:t>
      </w:r>
      <w:r>
        <w:rPr>
          <w:sz w:val="21"/>
          <w:szCs w:val="21"/>
        </w:rPr>
        <w:t>学院成立研究生招生工作</w:t>
      </w:r>
      <w:r>
        <w:rPr>
          <w:rFonts w:hint="eastAsia"/>
          <w:sz w:val="21"/>
          <w:szCs w:val="21"/>
        </w:rPr>
        <w:t>指导</w:t>
      </w:r>
      <w:r>
        <w:rPr>
          <w:sz w:val="21"/>
          <w:szCs w:val="21"/>
        </w:rPr>
        <w:t>小组、考</w:t>
      </w:r>
      <w:r>
        <w:rPr>
          <w:rFonts w:hint="eastAsia"/>
          <w:sz w:val="21"/>
          <w:szCs w:val="21"/>
          <w:lang w:val="en-US" w:eastAsia="zh-CN"/>
        </w:rPr>
        <w:t>试</w:t>
      </w:r>
      <w:r>
        <w:rPr>
          <w:sz w:val="21"/>
          <w:szCs w:val="21"/>
        </w:rPr>
        <w:t>小组、纪律</w:t>
      </w:r>
      <w:r>
        <w:rPr>
          <w:rFonts w:hint="eastAsia"/>
          <w:sz w:val="21"/>
          <w:szCs w:val="21"/>
        </w:rPr>
        <w:t>监督</w:t>
      </w:r>
      <w:r>
        <w:rPr>
          <w:sz w:val="21"/>
          <w:szCs w:val="21"/>
        </w:rPr>
        <w:t>组和突发事件应急组。</w:t>
      </w:r>
    </w:p>
    <w:p>
      <w:pPr>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cs="Arial"/>
          <w:b/>
          <w:sz w:val="21"/>
          <w:szCs w:val="21"/>
        </w:rPr>
      </w:pPr>
      <w:r>
        <w:rPr>
          <w:rFonts w:hint="eastAsia" w:ascii="宋体" w:hAnsi="宋体" w:cs="Arial"/>
          <w:b/>
          <w:sz w:val="21"/>
          <w:szCs w:val="21"/>
        </w:rPr>
        <w:t>（一）博士生招生考</w:t>
      </w:r>
      <w:r>
        <w:rPr>
          <w:rFonts w:hint="eastAsia" w:ascii="宋体" w:hAnsi="宋体" w:cs="Arial"/>
          <w:b/>
          <w:sz w:val="21"/>
          <w:szCs w:val="21"/>
          <w:lang w:val="en-US" w:eastAsia="zh-CN"/>
        </w:rPr>
        <w:t>试</w:t>
      </w:r>
      <w:r>
        <w:rPr>
          <w:rFonts w:hint="eastAsia" w:ascii="宋体" w:hAnsi="宋体" w:cs="Arial"/>
          <w:b/>
          <w:sz w:val="21"/>
          <w:szCs w:val="21"/>
        </w:rPr>
        <w:t>工作指导小组</w:t>
      </w:r>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hAnsi="宋体"/>
          <w:sz w:val="21"/>
          <w:szCs w:val="21"/>
        </w:rPr>
      </w:pPr>
      <w:r>
        <w:rPr>
          <w:rFonts w:hint="eastAsia" w:hAnsi="宋体"/>
          <w:sz w:val="21"/>
          <w:szCs w:val="21"/>
        </w:rPr>
        <w:t>招考</w:t>
      </w:r>
      <w:r>
        <w:rPr>
          <w:rFonts w:hint="eastAsia"/>
          <w:sz w:val="21"/>
          <w:szCs w:val="21"/>
        </w:rPr>
        <w:t>指</w:t>
      </w:r>
      <w:r>
        <w:rPr>
          <w:rFonts w:hint="eastAsia" w:hAnsi="宋体"/>
          <w:sz w:val="21"/>
          <w:szCs w:val="21"/>
        </w:rPr>
        <w:t>导小组职责：</w:t>
      </w:r>
    </w:p>
    <w:p>
      <w:pPr>
        <w:pageBreakBefore w:val="0"/>
        <w:widowControl w:val="0"/>
        <w:numPr>
          <w:ilvl w:val="0"/>
          <w:numId w:val="2"/>
        </w:numPr>
        <w:kinsoku/>
        <w:wordWrap/>
        <w:overflowPunct/>
        <w:topLinePunct w:val="0"/>
        <w:autoSpaceDE/>
        <w:autoSpaceDN/>
        <w:bidi w:val="0"/>
        <w:adjustRightInd/>
        <w:snapToGrid/>
        <w:spacing w:line="360" w:lineRule="auto"/>
        <w:ind w:left="825" w:leftChars="0" w:hanging="265" w:firstLineChars="0"/>
        <w:textAlignment w:val="auto"/>
        <w:rPr>
          <w:rFonts w:hint="eastAsia" w:hAnsi="宋体"/>
          <w:sz w:val="21"/>
          <w:szCs w:val="21"/>
        </w:rPr>
      </w:pPr>
      <w:r>
        <w:rPr>
          <w:rFonts w:hint="eastAsia" w:ascii="宋体" w:hAnsi="宋体"/>
          <w:bCs/>
          <w:sz w:val="21"/>
          <w:szCs w:val="21"/>
        </w:rPr>
        <w:t>负责组织本学院博士招生工作、</w:t>
      </w:r>
      <w:r>
        <w:rPr>
          <w:rFonts w:hint="eastAsia" w:hAnsi="宋体"/>
          <w:sz w:val="21"/>
          <w:szCs w:val="21"/>
        </w:rPr>
        <w:t>监督</w:t>
      </w:r>
      <w:r>
        <w:rPr>
          <w:rFonts w:hint="eastAsia" w:ascii="宋体" w:hAnsi="宋体"/>
          <w:bCs/>
          <w:sz w:val="21"/>
          <w:szCs w:val="21"/>
        </w:rPr>
        <w:t>管理、指导</w:t>
      </w:r>
      <w:r>
        <w:rPr>
          <w:rFonts w:ascii="宋体" w:hAnsi="宋体"/>
          <w:bCs/>
          <w:sz w:val="21"/>
          <w:szCs w:val="21"/>
        </w:rPr>
        <w:t>实施</w:t>
      </w:r>
      <w:r>
        <w:rPr>
          <w:rFonts w:hint="eastAsia" w:ascii="宋体" w:hAnsi="宋体"/>
          <w:bCs/>
          <w:sz w:val="21"/>
          <w:szCs w:val="21"/>
        </w:rPr>
        <w:t>。</w:t>
      </w:r>
    </w:p>
    <w:p>
      <w:pPr>
        <w:pageBreakBefore w:val="0"/>
        <w:widowControl w:val="0"/>
        <w:numPr>
          <w:ilvl w:val="0"/>
          <w:numId w:val="2"/>
        </w:numPr>
        <w:kinsoku/>
        <w:wordWrap/>
        <w:overflowPunct/>
        <w:topLinePunct w:val="0"/>
        <w:autoSpaceDE/>
        <w:autoSpaceDN/>
        <w:bidi w:val="0"/>
        <w:adjustRightInd/>
        <w:snapToGrid/>
        <w:spacing w:line="360" w:lineRule="auto"/>
        <w:ind w:left="825" w:leftChars="0" w:hanging="265" w:firstLineChars="0"/>
        <w:textAlignment w:val="auto"/>
        <w:rPr>
          <w:rFonts w:hint="eastAsia" w:hAnsi="宋体"/>
          <w:sz w:val="21"/>
          <w:szCs w:val="21"/>
        </w:rPr>
      </w:pPr>
      <w:r>
        <w:rPr>
          <w:rFonts w:hint="eastAsia" w:ascii="宋体" w:hAnsi="宋体"/>
          <w:bCs/>
          <w:sz w:val="21"/>
          <w:szCs w:val="21"/>
        </w:rPr>
        <w:t>根据学校有关政策，</w:t>
      </w:r>
      <w:r>
        <w:rPr>
          <w:rFonts w:ascii="宋体" w:hAnsi="宋体"/>
          <w:bCs/>
          <w:sz w:val="21"/>
          <w:szCs w:val="21"/>
        </w:rPr>
        <w:t>制定</w:t>
      </w:r>
      <w:r>
        <w:rPr>
          <w:rFonts w:hint="eastAsia" w:ascii="宋体" w:hAnsi="宋体"/>
          <w:bCs/>
          <w:sz w:val="21"/>
          <w:szCs w:val="21"/>
        </w:rPr>
        <w:t>招生工作细则。</w:t>
      </w:r>
    </w:p>
    <w:p>
      <w:pPr>
        <w:pageBreakBefore w:val="0"/>
        <w:widowControl w:val="0"/>
        <w:numPr>
          <w:ilvl w:val="0"/>
          <w:numId w:val="2"/>
        </w:numPr>
        <w:kinsoku/>
        <w:wordWrap/>
        <w:overflowPunct/>
        <w:topLinePunct w:val="0"/>
        <w:autoSpaceDE/>
        <w:autoSpaceDN/>
        <w:bidi w:val="0"/>
        <w:adjustRightInd/>
        <w:snapToGrid/>
        <w:spacing w:line="360" w:lineRule="auto"/>
        <w:ind w:left="825" w:leftChars="0" w:hanging="265" w:firstLineChars="0"/>
        <w:textAlignment w:val="auto"/>
        <w:rPr>
          <w:rFonts w:hint="eastAsia" w:hAnsi="宋体"/>
          <w:sz w:val="21"/>
          <w:szCs w:val="21"/>
        </w:rPr>
      </w:pPr>
      <w:r>
        <w:rPr>
          <w:rFonts w:hint="eastAsia" w:ascii="宋体" w:hAnsi="宋体"/>
          <w:bCs/>
          <w:sz w:val="21"/>
          <w:szCs w:val="21"/>
        </w:rPr>
        <w:t>指导</w:t>
      </w:r>
      <w:r>
        <w:rPr>
          <w:rFonts w:ascii="宋体" w:hAnsi="宋体"/>
          <w:bCs/>
          <w:sz w:val="21"/>
          <w:szCs w:val="21"/>
        </w:rPr>
        <w:t>各</w:t>
      </w:r>
      <w:r>
        <w:rPr>
          <w:rFonts w:hint="eastAsia" w:ascii="宋体" w:hAnsi="宋体"/>
          <w:bCs/>
          <w:sz w:val="21"/>
          <w:szCs w:val="21"/>
        </w:rPr>
        <w:t>学科考</w:t>
      </w:r>
      <w:r>
        <w:rPr>
          <w:rFonts w:hint="eastAsia" w:ascii="宋体" w:hAnsi="宋体"/>
          <w:bCs/>
          <w:sz w:val="21"/>
          <w:szCs w:val="21"/>
          <w:lang w:val="en-US" w:eastAsia="zh-CN"/>
        </w:rPr>
        <w:t>试</w:t>
      </w:r>
      <w:r>
        <w:rPr>
          <w:rFonts w:ascii="宋体" w:hAnsi="宋体"/>
          <w:bCs/>
          <w:sz w:val="21"/>
          <w:szCs w:val="21"/>
        </w:rPr>
        <w:t>小组</w:t>
      </w:r>
      <w:r>
        <w:rPr>
          <w:rFonts w:hint="eastAsia" w:ascii="宋体" w:hAnsi="宋体"/>
          <w:bCs/>
          <w:sz w:val="21"/>
          <w:szCs w:val="21"/>
        </w:rPr>
        <w:t>制定考试细则。</w:t>
      </w:r>
    </w:p>
    <w:p>
      <w:pPr>
        <w:pageBreakBefore w:val="0"/>
        <w:widowControl w:val="0"/>
        <w:numPr>
          <w:ilvl w:val="0"/>
          <w:numId w:val="2"/>
        </w:numPr>
        <w:kinsoku/>
        <w:wordWrap/>
        <w:overflowPunct/>
        <w:topLinePunct w:val="0"/>
        <w:autoSpaceDE/>
        <w:autoSpaceDN/>
        <w:bidi w:val="0"/>
        <w:adjustRightInd/>
        <w:snapToGrid/>
        <w:spacing w:line="360" w:lineRule="auto"/>
        <w:ind w:left="825" w:leftChars="0" w:hanging="265" w:firstLineChars="0"/>
        <w:textAlignment w:val="auto"/>
        <w:rPr>
          <w:rFonts w:hint="eastAsia" w:ascii="宋体" w:hAnsi="宋体"/>
          <w:bCs/>
          <w:sz w:val="21"/>
          <w:szCs w:val="21"/>
        </w:rPr>
      </w:pPr>
      <w:r>
        <w:rPr>
          <w:rFonts w:hint="eastAsia" w:hAnsi="宋体"/>
          <w:sz w:val="21"/>
          <w:szCs w:val="21"/>
        </w:rPr>
        <w:t>组织</w:t>
      </w:r>
      <w:r>
        <w:rPr>
          <w:rFonts w:hint="eastAsia" w:ascii="宋体" w:hAnsi="宋体"/>
          <w:bCs/>
          <w:sz w:val="21"/>
          <w:szCs w:val="21"/>
        </w:rPr>
        <w:t>培训招生工作人员。</w:t>
      </w:r>
    </w:p>
    <w:p>
      <w:pPr>
        <w:pageBreakBefore w:val="0"/>
        <w:widowControl w:val="0"/>
        <w:numPr>
          <w:ilvl w:val="0"/>
          <w:numId w:val="2"/>
        </w:numPr>
        <w:kinsoku/>
        <w:wordWrap/>
        <w:overflowPunct/>
        <w:topLinePunct w:val="0"/>
        <w:autoSpaceDE/>
        <w:autoSpaceDN/>
        <w:bidi w:val="0"/>
        <w:adjustRightInd/>
        <w:snapToGrid/>
        <w:spacing w:line="360" w:lineRule="auto"/>
        <w:ind w:left="825" w:leftChars="0" w:hanging="265" w:firstLineChars="0"/>
        <w:textAlignment w:val="auto"/>
        <w:rPr>
          <w:rFonts w:hint="eastAsia" w:hAnsi="宋体"/>
          <w:sz w:val="21"/>
          <w:szCs w:val="21"/>
        </w:rPr>
      </w:pPr>
      <w:r>
        <w:rPr>
          <w:rFonts w:hint="eastAsia" w:hAnsi="宋体"/>
          <w:sz w:val="21"/>
          <w:szCs w:val="21"/>
        </w:rPr>
        <w:t>处理招考工作中的其他相关事宜。</w:t>
      </w:r>
    </w:p>
    <w:p>
      <w:pPr>
        <w:pageBreakBefore w:val="0"/>
        <w:widowControl w:val="0"/>
        <w:kinsoku/>
        <w:wordWrap/>
        <w:overflowPunct/>
        <w:topLinePunct w:val="0"/>
        <w:autoSpaceDE/>
        <w:autoSpaceDN/>
        <w:bidi w:val="0"/>
        <w:adjustRightInd/>
        <w:snapToGrid/>
        <w:spacing w:before="156" w:beforeLines="50" w:line="360" w:lineRule="auto"/>
        <w:ind w:left="0" w:leftChars="0" w:firstLine="0" w:firstLineChars="0"/>
        <w:textAlignment w:val="auto"/>
        <w:rPr>
          <w:rFonts w:hint="eastAsia" w:ascii="宋体" w:hAnsi="宋体" w:cs="Arial"/>
          <w:b/>
          <w:sz w:val="21"/>
          <w:szCs w:val="21"/>
        </w:rPr>
      </w:pPr>
      <w:r>
        <w:rPr>
          <w:rFonts w:hint="eastAsia" w:ascii="宋体" w:hAnsi="宋体" w:cs="Arial"/>
          <w:b/>
          <w:sz w:val="21"/>
          <w:szCs w:val="21"/>
        </w:rPr>
        <w:t>（二）博士生招生综合考</w:t>
      </w:r>
      <w:r>
        <w:rPr>
          <w:rFonts w:hint="eastAsia" w:ascii="宋体" w:hAnsi="宋体" w:cs="Arial"/>
          <w:b/>
          <w:sz w:val="21"/>
          <w:szCs w:val="21"/>
          <w:lang w:val="en-US" w:eastAsia="zh-CN"/>
        </w:rPr>
        <w:t>试</w:t>
      </w:r>
      <w:r>
        <w:rPr>
          <w:rFonts w:hint="eastAsia" w:ascii="宋体" w:hAnsi="宋体" w:cs="Arial"/>
          <w:b/>
          <w:sz w:val="21"/>
          <w:szCs w:val="21"/>
        </w:rPr>
        <w:t>小组</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Ansi="宋体"/>
          <w:bCs/>
          <w:sz w:val="21"/>
          <w:szCs w:val="21"/>
        </w:rPr>
      </w:pPr>
      <w:r>
        <w:rPr>
          <w:rFonts w:hint="eastAsia" w:hAnsi="宋体"/>
          <w:bCs/>
          <w:sz w:val="21"/>
          <w:szCs w:val="21"/>
        </w:rPr>
        <w:t>根据博士生</w:t>
      </w:r>
      <w:r>
        <w:rPr>
          <w:rFonts w:hAnsi="宋体"/>
          <w:bCs/>
          <w:sz w:val="21"/>
          <w:szCs w:val="21"/>
        </w:rPr>
        <w:t>导师</w:t>
      </w:r>
      <w:r>
        <w:rPr>
          <w:rFonts w:hint="eastAsia" w:hAnsi="宋体"/>
          <w:bCs/>
          <w:sz w:val="21"/>
          <w:szCs w:val="21"/>
        </w:rPr>
        <w:t>、招生指标及</w:t>
      </w:r>
      <w:r>
        <w:rPr>
          <w:rFonts w:hAnsi="宋体"/>
          <w:bCs/>
          <w:sz w:val="21"/>
          <w:szCs w:val="21"/>
        </w:rPr>
        <w:t>考生报名</w:t>
      </w:r>
      <w:r>
        <w:rPr>
          <w:rFonts w:hint="eastAsia" w:hAnsi="宋体"/>
          <w:bCs/>
          <w:sz w:val="21"/>
          <w:szCs w:val="21"/>
        </w:rPr>
        <w:t>情况，考</w:t>
      </w:r>
      <w:r>
        <w:rPr>
          <w:rFonts w:hint="eastAsia" w:hAnsi="宋体"/>
          <w:bCs/>
          <w:sz w:val="21"/>
          <w:szCs w:val="21"/>
          <w:lang w:val="en-US" w:eastAsia="zh-CN"/>
        </w:rPr>
        <w:t>试</w:t>
      </w:r>
      <w:r>
        <w:rPr>
          <w:rFonts w:hint="eastAsia" w:hAnsi="宋体"/>
          <w:bCs/>
          <w:sz w:val="21"/>
          <w:szCs w:val="21"/>
        </w:rPr>
        <w:t>小组分为：生态组、森林培育和林木遗传育种组、水土保持组3个</w:t>
      </w:r>
      <w:r>
        <w:rPr>
          <w:rFonts w:hAnsi="宋体"/>
          <w:bCs/>
          <w:sz w:val="21"/>
          <w:szCs w:val="21"/>
        </w:rPr>
        <w:t>考</w:t>
      </w:r>
      <w:r>
        <w:rPr>
          <w:rFonts w:hint="eastAsia" w:hAnsi="宋体"/>
          <w:bCs/>
          <w:sz w:val="21"/>
          <w:szCs w:val="21"/>
          <w:lang w:val="en-US" w:eastAsia="zh-CN"/>
        </w:rPr>
        <w:t>试</w:t>
      </w:r>
      <w:r>
        <w:rPr>
          <w:rFonts w:hAnsi="宋体"/>
          <w:bCs/>
          <w:sz w:val="21"/>
          <w:szCs w:val="21"/>
        </w:rPr>
        <w:t>小组</w:t>
      </w:r>
      <w:r>
        <w:rPr>
          <w:rFonts w:hint="eastAsia" w:hAnsi="宋体"/>
          <w:bCs/>
          <w:sz w:val="21"/>
          <w:szCs w:val="21"/>
        </w:rPr>
        <w:t>。</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Ansi="宋体"/>
          <w:sz w:val="21"/>
          <w:szCs w:val="21"/>
        </w:rPr>
      </w:pPr>
      <w:r>
        <w:rPr>
          <w:rFonts w:hint="eastAsia" w:hAnsi="宋体"/>
          <w:sz w:val="21"/>
          <w:szCs w:val="21"/>
        </w:rPr>
        <w:t>考</w:t>
      </w:r>
      <w:r>
        <w:rPr>
          <w:rFonts w:hint="eastAsia" w:hAnsi="宋体"/>
          <w:sz w:val="21"/>
          <w:szCs w:val="21"/>
          <w:lang w:val="en-US" w:eastAsia="zh-CN"/>
        </w:rPr>
        <w:t>试</w:t>
      </w:r>
      <w:r>
        <w:rPr>
          <w:rFonts w:hint="eastAsia" w:hAnsi="宋体"/>
          <w:sz w:val="21"/>
          <w:szCs w:val="21"/>
        </w:rPr>
        <w:t>小组职责：</w:t>
      </w:r>
    </w:p>
    <w:p>
      <w:pPr>
        <w:pageBreakBefore w:val="0"/>
        <w:widowControl w:val="0"/>
        <w:numPr>
          <w:ilvl w:val="0"/>
          <w:numId w:val="3"/>
        </w:numPr>
        <w:kinsoku/>
        <w:wordWrap/>
        <w:overflowPunct/>
        <w:topLinePunct w:val="0"/>
        <w:autoSpaceDE/>
        <w:autoSpaceDN/>
        <w:bidi w:val="0"/>
        <w:adjustRightInd/>
        <w:snapToGrid/>
        <w:spacing w:line="360" w:lineRule="auto"/>
        <w:ind w:left="825" w:leftChars="0" w:hanging="265" w:firstLineChars="0"/>
        <w:textAlignment w:val="auto"/>
        <w:rPr>
          <w:rFonts w:hint="eastAsia" w:hAnsi="宋体"/>
          <w:sz w:val="21"/>
          <w:szCs w:val="21"/>
        </w:rPr>
      </w:pPr>
      <w:r>
        <w:rPr>
          <w:rFonts w:hint="eastAsia" w:hAnsi="宋体"/>
          <w:sz w:val="21"/>
          <w:szCs w:val="21"/>
        </w:rPr>
        <w:t>组织小组命题，制定小组评分</w:t>
      </w:r>
      <w:r>
        <w:rPr>
          <w:rFonts w:hAnsi="宋体"/>
          <w:sz w:val="21"/>
          <w:szCs w:val="21"/>
        </w:rPr>
        <w:t>标准</w:t>
      </w:r>
      <w:r>
        <w:rPr>
          <w:rFonts w:hint="eastAsia" w:hAnsi="宋体"/>
          <w:sz w:val="21"/>
          <w:szCs w:val="21"/>
        </w:rPr>
        <w:t>。</w:t>
      </w:r>
    </w:p>
    <w:p>
      <w:pPr>
        <w:pageBreakBefore w:val="0"/>
        <w:widowControl w:val="0"/>
        <w:numPr>
          <w:ilvl w:val="0"/>
          <w:numId w:val="3"/>
        </w:numPr>
        <w:kinsoku/>
        <w:wordWrap/>
        <w:overflowPunct/>
        <w:topLinePunct w:val="0"/>
        <w:autoSpaceDE/>
        <w:autoSpaceDN/>
        <w:bidi w:val="0"/>
        <w:adjustRightInd/>
        <w:snapToGrid/>
        <w:spacing w:line="360" w:lineRule="auto"/>
        <w:ind w:left="825" w:leftChars="0" w:hanging="265" w:firstLineChars="0"/>
        <w:textAlignment w:val="auto"/>
        <w:rPr>
          <w:rFonts w:hint="eastAsia" w:hAnsi="宋体"/>
          <w:sz w:val="21"/>
          <w:szCs w:val="21"/>
        </w:rPr>
      </w:pPr>
      <w:r>
        <w:rPr>
          <w:rFonts w:ascii="宋体" w:hAnsi="宋体"/>
          <w:sz w:val="21"/>
          <w:szCs w:val="21"/>
        </w:rPr>
        <w:t>布置</w:t>
      </w:r>
      <w:r>
        <w:rPr>
          <w:rFonts w:hint="eastAsia" w:ascii="宋体" w:hAnsi="宋体"/>
          <w:sz w:val="21"/>
          <w:szCs w:val="21"/>
        </w:rPr>
        <w:t>考</w:t>
      </w:r>
      <w:r>
        <w:rPr>
          <w:rFonts w:hint="eastAsia" w:ascii="宋体" w:hAnsi="宋体"/>
          <w:sz w:val="21"/>
          <w:szCs w:val="21"/>
          <w:lang w:val="en-US" w:eastAsia="zh-CN"/>
        </w:rPr>
        <w:t>试</w:t>
      </w:r>
      <w:r>
        <w:rPr>
          <w:rFonts w:ascii="宋体" w:hAnsi="宋体"/>
          <w:sz w:val="21"/>
          <w:szCs w:val="21"/>
        </w:rPr>
        <w:t>环境</w:t>
      </w:r>
      <w:r>
        <w:rPr>
          <w:rFonts w:hint="eastAsia" w:ascii="宋体" w:hAnsi="宋体"/>
          <w:sz w:val="21"/>
          <w:szCs w:val="21"/>
        </w:rPr>
        <w:t>，</w:t>
      </w:r>
      <w:r>
        <w:rPr>
          <w:rFonts w:hint="eastAsia" w:hAnsi="宋体"/>
          <w:sz w:val="21"/>
          <w:szCs w:val="21"/>
        </w:rPr>
        <w:t>组织综合考</w:t>
      </w:r>
      <w:r>
        <w:rPr>
          <w:rFonts w:hint="eastAsia" w:hAnsi="宋体"/>
          <w:sz w:val="21"/>
          <w:szCs w:val="21"/>
          <w:lang w:val="en-US" w:eastAsia="zh-CN"/>
        </w:rPr>
        <w:t>核</w:t>
      </w:r>
      <w:r>
        <w:rPr>
          <w:rFonts w:hint="eastAsia" w:hAnsi="宋体"/>
          <w:sz w:val="21"/>
          <w:szCs w:val="21"/>
        </w:rPr>
        <w:t>。</w:t>
      </w:r>
    </w:p>
    <w:p>
      <w:pPr>
        <w:pageBreakBefore w:val="0"/>
        <w:widowControl w:val="0"/>
        <w:numPr>
          <w:ilvl w:val="0"/>
          <w:numId w:val="3"/>
        </w:numPr>
        <w:kinsoku/>
        <w:wordWrap/>
        <w:overflowPunct/>
        <w:topLinePunct w:val="0"/>
        <w:autoSpaceDE/>
        <w:autoSpaceDN/>
        <w:bidi w:val="0"/>
        <w:adjustRightInd/>
        <w:snapToGrid/>
        <w:spacing w:line="360" w:lineRule="auto"/>
        <w:ind w:left="825" w:leftChars="0" w:hanging="265" w:firstLineChars="0"/>
        <w:textAlignment w:val="auto"/>
        <w:rPr>
          <w:rFonts w:hint="eastAsia" w:hAnsi="宋体"/>
          <w:sz w:val="21"/>
          <w:szCs w:val="21"/>
        </w:rPr>
      </w:pPr>
      <w:r>
        <w:rPr>
          <w:rFonts w:hint="eastAsia" w:hAnsi="宋体"/>
          <w:sz w:val="21"/>
          <w:szCs w:val="21"/>
        </w:rPr>
        <w:t>根据考</w:t>
      </w:r>
      <w:r>
        <w:rPr>
          <w:rFonts w:hint="eastAsia" w:hAnsi="宋体"/>
          <w:sz w:val="21"/>
          <w:szCs w:val="21"/>
          <w:lang w:val="en-US" w:eastAsia="zh-CN"/>
        </w:rPr>
        <w:t>试</w:t>
      </w:r>
      <w:r>
        <w:rPr>
          <w:rFonts w:hint="eastAsia" w:hAnsi="宋体"/>
          <w:sz w:val="21"/>
          <w:szCs w:val="21"/>
        </w:rPr>
        <w:t>结果对考生作出公正评价。</w:t>
      </w:r>
    </w:p>
    <w:p>
      <w:pPr>
        <w:pageBreakBefore w:val="0"/>
        <w:widowControl w:val="0"/>
        <w:numPr>
          <w:ilvl w:val="0"/>
          <w:numId w:val="3"/>
        </w:numPr>
        <w:kinsoku/>
        <w:wordWrap/>
        <w:overflowPunct/>
        <w:topLinePunct w:val="0"/>
        <w:autoSpaceDE/>
        <w:autoSpaceDN/>
        <w:bidi w:val="0"/>
        <w:adjustRightInd/>
        <w:snapToGrid/>
        <w:spacing w:line="360" w:lineRule="auto"/>
        <w:ind w:left="825" w:leftChars="0" w:hanging="265" w:firstLineChars="0"/>
        <w:textAlignment w:val="auto"/>
        <w:rPr>
          <w:rFonts w:hint="eastAsia" w:hAnsi="宋体"/>
          <w:sz w:val="21"/>
          <w:szCs w:val="21"/>
        </w:rPr>
      </w:pPr>
      <w:r>
        <w:rPr>
          <w:rFonts w:hint="eastAsia" w:hAnsi="宋体"/>
          <w:sz w:val="21"/>
          <w:szCs w:val="21"/>
        </w:rPr>
        <w:t>考</w:t>
      </w:r>
      <w:r>
        <w:rPr>
          <w:rFonts w:hint="eastAsia" w:hAnsi="宋体"/>
          <w:sz w:val="21"/>
          <w:szCs w:val="21"/>
          <w:lang w:val="en-US" w:eastAsia="zh-CN"/>
        </w:rPr>
        <w:t>试</w:t>
      </w:r>
      <w:r>
        <w:rPr>
          <w:rFonts w:hAnsi="宋体"/>
          <w:sz w:val="21"/>
          <w:szCs w:val="21"/>
        </w:rPr>
        <w:t>小组秘书负责</w:t>
      </w:r>
      <w:r>
        <w:rPr>
          <w:rFonts w:hint="eastAsia" w:hAnsi="宋体"/>
          <w:sz w:val="21"/>
          <w:szCs w:val="21"/>
        </w:rPr>
        <w:t>考</w:t>
      </w:r>
      <w:r>
        <w:rPr>
          <w:rFonts w:hint="eastAsia" w:hAnsi="宋体"/>
          <w:sz w:val="21"/>
          <w:szCs w:val="21"/>
          <w:lang w:val="en-US" w:eastAsia="zh-CN"/>
        </w:rPr>
        <w:t>核</w:t>
      </w:r>
      <w:r>
        <w:rPr>
          <w:rFonts w:hAnsi="宋体"/>
          <w:sz w:val="21"/>
          <w:szCs w:val="21"/>
        </w:rPr>
        <w:t>情况记录</w:t>
      </w:r>
      <w:r>
        <w:rPr>
          <w:rFonts w:hint="eastAsia" w:hAnsi="宋体"/>
          <w:sz w:val="21"/>
          <w:szCs w:val="21"/>
        </w:rPr>
        <w:t>并</w:t>
      </w:r>
      <w:r>
        <w:rPr>
          <w:rFonts w:hAnsi="宋体"/>
          <w:sz w:val="21"/>
          <w:szCs w:val="21"/>
        </w:rPr>
        <w:t>安排相关事宜，负责</w:t>
      </w:r>
      <w:r>
        <w:rPr>
          <w:rFonts w:hint="eastAsia" w:hAnsi="宋体"/>
          <w:sz w:val="21"/>
          <w:szCs w:val="21"/>
        </w:rPr>
        <w:t>整理</w:t>
      </w:r>
      <w:r>
        <w:rPr>
          <w:rFonts w:hAnsi="宋体"/>
          <w:sz w:val="21"/>
          <w:szCs w:val="21"/>
        </w:rPr>
        <w:t>参加</w:t>
      </w:r>
      <w:r>
        <w:rPr>
          <w:rFonts w:hint="eastAsia" w:hAnsi="宋体"/>
          <w:sz w:val="21"/>
          <w:szCs w:val="21"/>
        </w:rPr>
        <w:t>考</w:t>
      </w:r>
      <w:r>
        <w:rPr>
          <w:rFonts w:hint="eastAsia" w:hAnsi="宋体"/>
          <w:sz w:val="21"/>
          <w:szCs w:val="21"/>
          <w:lang w:val="en-US" w:eastAsia="zh-CN"/>
        </w:rPr>
        <w:t>试</w:t>
      </w:r>
      <w:r>
        <w:rPr>
          <w:rFonts w:hAnsi="宋体"/>
          <w:sz w:val="21"/>
          <w:szCs w:val="21"/>
        </w:rPr>
        <w:t>考生的个人材料档案，在</w:t>
      </w:r>
      <w:r>
        <w:rPr>
          <w:rFonts w:hint="eastAsia" w:hAnsi="宋体"/>
          <w:sz w:val="21"/>
          <w:szCs w:val="21"/>
        </w:rPr>
        <w:t>考</w:t>
      </w:r>
      <w:r>
        <w:rPr>
          <w:rFonts w:hint="eastAsia" w:hAnsi="宋体"/>
          <w:sz w:val="21"/>
          <w:szCs w:val="21"/>
          <w:lang w:val="en-US" w:eastAsia="zh-CN"/>
        </w:rPr>
        <w:t>试</w:t>
      </w:r>
      <w:r>
        <w:rPr>
          <w:rFonts w:hAnsi="宋体"/>
          <w:sz w:val="21"/>
          <w:szCs w:val="21"/>
        </w:rPr>
        <w:t>结束后统一</w:t>
      </w:r>
      <w:r>
        <w:rPr>
          <w:rFonts w:hint="eastAsia" w:hAnsi="宋体"/>
          <w:sz w:val="21"/>
          <w:szCs w:val="21"/>
        </w:rPr>
        <w:t>报送学院研究生科留存备查</w:t>
      </w:r>
      <w:r>
        <w:rPr>
          <w:rFonts w:hAnsi="宋体"/>
          <w:sz w:val="21"/>
          <w:szCs w:val="21"/>
        </w:rPr>
        <w:t>。</w:t>
      </w:r>
    </w:p>
    <w:p>
      <w:pPr>
        <w:pageBreakBefore w:val="0"/>
        <w:widowControl w:val="0"/>
        <w:kinsoku/>
        <w:wordWrap/>
        <w:overflowPunct/>
        <w:topLinePunct w:val="0"/>
        <w:autoSpaceDE/>
        <w:autoSpaceDN/>
        <w:bidi w:val="0"/>
        <w:adjustRightInd/>
        <w:snapToGrid/>
        <w:spacing w:before="156" w:beforeLines="50" w:line="360" w:lineRule="auto"/>
        <w:ind w:left="0" w:leftChars="0" w:firstLine="0" w:firstLineChars="0"/>
        <w:textAlignment w:val="auto"/>
        <w:rPr>
          <w:rFonts w:hint="eastAsia" w:ascii="宋体" w:hAnsi="宋体" w:cs="Arial"/>
          <w:b/>
          <w:sz w:val="21"/>
          <w:szCs w:val="21"/>
        </w:rPr>
      </w:pPr>
      <w:r>
        <w:rPr>
          <w:rFonts w:hint="eastAsia" w:ascii="宋体" w:hAnsi="宋体" w:cs="Arial"/>
          <w:b/>
          <w:sz w:val="21"/>
          <w:szCs w:val="21"/>
        </w:rPr>
        <w:t>（三）博士生招生考</w:t>
      </w:r>
      <w:r>
        <w:rPr>
          <w:rFonts w:hint="eastAsia" w:ascii="宋体" w:hAnsi="宋体" w:cs="Arial"/>
          <w:b/>
          <w:sz w:val="21"/>
          <w:szCs w:val="21"/>
          <w:lang w:val="en-US" w:eastAsia="zh-CN"/>
        </w:rPr>
        <w:t>试</w:t>
      </w:r>
      <w:r>
        <w:rPr>
          <w:rFonts w:hint="eastAsia" w:ascii="宋体" w:hAnsi="宋体" w:cs="Arial"/>
          <w:b/>
          <w:sz w:val="21"/>
          <w:szCs w:val="21"/>
        </w:rPr>
        <w:t>工作督导组</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Ansi="宋体"/>
          <w:sz w:val="21"/>
          <w:szCs w:val="21"/>
        </w:rPr>
      </w:pPr>
      <w:r>
        <w:rPr>
          <w:rFonts w:hint="eastAsia" w:hAnsi="宋体"/>
          <w:sz w:val="21"/>
          <w:szCs w:val="21"/>
          <w:lang w:val="en-US" w:eastAsia="zh-CN"/>
        </w:rPr>
        <w:t>工作</w:t>
      </w:r>
      <w:r>
        <w:rPr>
          <w:rFonts w:hint="eastAsia" w:hAnsi="宋体"/>
          <w:sz w:val="21"/>
          <w:szCs w:val="21"/>
        </w:rPr>
        <w:t>职责：负责对本院博士生招生考</w:t>
      </w:r>
      <w:r>
        <w:rPr>
          <w:rFonts w:hint="eastAsia" w:hAnsi="宋体"/>
          <w:sz w:val="21"/>
          <w:szCs w:val="21"/>
          <w:lang w:val="en-US" w:eastAsia="zh-CN"/>
        </w:rPr>
        <w:t>试</w:t>
      </w:r>
      <w:r>
        <w:rPr>
          <w:rFonts w:hint="eastAsia" w:hAnsi="宋体"/>
          <w:sz w:val="21"/>
          <w:szCs w:val="21"/>
        </w:rPr>
        <w:t>工作的监督</w:t>
      </w:r>
    </w:p>
    <w:p>
      <w:pPr>
        <w:pStyle w:val="4"/>
        <w:pageBreakBefore w:val="0"/>
        <w:widowControl w:val="0"/>
        <w:kinsoku/>
        <w:wordWrap/>
        <w:overflowPunct/>
        <w:topLinePunct w:val="0"/>
        <w:autoSpaceDE/>
        <w:autoSpaceDN/>
        <w:bidi w:val="0"/>
        <w:adjustRightInd/>
        <w:snapToGrid/>
        <w:spacing w:line="360" w:lineRule="auto"/>
        <w:ind w:left="0" w:leftChars="0" w:firstLine="0" w:firstLineChars="0"/>
        <w:textAlignment w:val="auto"/>
        <w:rPr>
          <w:b/>
          <w:bCs w:val="0"/>
          <w:iCs/>
          <w:sz w:val="21"/>
          <w:szCs w:val="21"/>
        </w:rPr>
      </w:pPr>
      <w:r>
        <w:rPr>
          <w:b/>
          <w:bCs w:val="0"/>
          <w:iCs/>
          <w:sz w:val="21"/>
          <w:szCs w:val="21"/>
        </w:rPr>
        <w:t>（四）</w:t>
      </w:r>
      <w:r>
        <w:rPr>
          <w:rFonts w:hAnsi="宋体"/>
          <w:b/>
          <w:bCs w:val="0"/>
          <w:iCs/>
          <w:sz w:val="21"/>
          <w:szCs w:val="21"/>
        </w:rPr>
        <w:t>突发事件应急组</w:t>
      </w:r>
    </w:p>
    <w:p>
      <w:pPr>
        <w:pStyle w:val="4"/>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sz w:val="21"/>
          <w:szCs w:val="21"/>
          <w:lang w:val="en-US" w:eastAsia="zh-CN"/>
        </w:rPr>
      </w:pPr>
      <w:r>
        <w:rPr>
          <w:rFonts w:hAnsi="宋体"/>
          <w:sz w:val="21"/>
          <w:szCs w:val="21"/>
        </w:rPr>
        <w:t>工作职责：负责突发事件的应急协商、处理和上报工作。</w:t>
      </w:r>
    </w:p>
    <w:p>
      <w:pPr>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微软雅黑" w:hAnsi="微软雅黑" w:eastAsia="微软雅黑" w:cs="微软雅黑"/>
          <w:b/>
          <w:bCs/>
          <w:sz w:val="21"/>
          <w:szCs w:val="21"/>
          <w:lang w:val="en-US" w:eastAsia="zh-CN"/>
        </w:rPr>
      </w:pPr>
      <w:r>
        <w:rPr>
          <w:rFonts w:hint="eastAsia" w:ascii="微软雅黑" w:hAnsi="微软雅黑" w:eastAsia="微软雅黑" w:cs="微软雅黑"/>
          <w:b/>
          <w:bCs/>
          <w:sz w:val="21"/>
          <w:szCs w:val="21"/>
          <w:lang w:val="en-US" w:eastAsia="zh-CN"/>
        </w:rPr>
        <w:t>二、考核时间</w:t>
      </w:r>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Style w:val="9"/>
          <w:rFonts w:hint="eastAsia" w:ascii="Arial" w:hAnsi="Arial" w:cs="Arial"/>
          <w:color w:val="191919"/>
          <w:sz w:val="21"/>
          <w:szCs w:val="21"/>
          <w:shd w:val="clear" w:color="auto" w:fill="FFFFFF"/>
        </w:rPr>
      </w:pPr>
      <w:r>
        <w:rPr>
          <w:rFonts w:hint="eastAsia" w:hAnsi="宋体"/>
          <w:bCs/>
          <w:sz w:val="21"/>
          <w:szCs w:val="21"/>
        </w:rPr>
        <w:t>1.</w:t>
      </w:r>
      <w:r>
        <w:rPr>
          <w:rFonts w:hint="eastAsia" w:hAnsi="宋体"/>
          <w:bCs/>
          <w:sz w:val="21"/>
          <w:szCs w:val="21"/>
          <w:lang w:val="en-US" w:eastAsia="zh-CN"/>
        </w:rPr>
        <w:t xml:space="preserve"> </w:t>
      </w:r>
      <w:r>
        <w:rPr>
          <w:rFonts w:hint="eastAsia" w:hAnsi="宋体"/>
          <w:bCs/>
          <w:sz w:val="21"/>
          <w:szCs w:val="21"/>
        </w:rPr>
        <w:t>考</w:t>
      </w:r>
      <w:r>
        <w:rPr>
          <w:rFonts w:hint="eastAsia" w:hAnsi="宋体"/>
          <w:bCs/>
          <w:sz w:val="21"/>
          <w:szCs w:val="21"/>
          <w:lang w:val="en-US" w:eastAsia="zh-CN"/>
        </w:rPr>
        <w:t>核</w:t>
      </w:r>
      <w:r>
        <w:rPr>
          <w:rFonts w:hint="eastAsia" w:hAnsi="宋体"/>
          <w:bCs/>
          <w:sz w:val="21"/>
          <w:szCs w:val="21"/>
        </w:rPr>
        <w:t>人员培训</w:t>
      </w:r>
    </w:p>
    <w:p>
      <w:pPr>
        <w:pageBreakBefore w:val="0"/>
        <w:widowControl w:val="0"/>
        <w:kinsoku/>
        <w:wordWrap/>
        <w:overflowPunct/>
        <w:topLinePunct w:val="0"/>
        <w:autoSpaceDE/>
        <w:autoSpaceDN/>
        <w:bidi w:val="0"/>
        <w:adjustRightInd/>
        <w:snapToGrid/>
        <w:spacing w:line="360" w:lineRule="auto"/>
        <w:textAlignment w:val="auto"/>
        <w:rPr>
          <w:rStyle w:val="9"/>
          <w:b w:val="0"/>
          <w:bCs/>
          <w:color w:val="191919"/>
          <w:sz w:val="21"/>
          <w:szCs w:val="21"/>
          <w:shd w:val="clear" w:color="auto" w:fill="FFFFFF"/>
        </w:rPr>
      </w:pPr>
      <w:r>
        <w:rPr>
          <w:rStyle w:val="9"/>
          <w:b w:val="0"/>
          <w:bCs/>
          <w:color w:val="191919"/>
          <w:sz w:val="21"/>
          <w:szCs w:val="21"/>
          <w:shd w:val="clear" w:color="auto" w:fill="FFFFFF"/>
        </w:rPr>
        <w:t>时间：</w:t>
      </w:r>
      <w:r>
        <w:rPr>
          <w:sz w:val="21"/>
          <w:szCs w:val="21"/>
        </w:rPr>
        <w:t>2020年</w:t>
      </w:r>
      <w:r>
        <w:rPr>
          <w:rStyle w:val="9"/>
          <w:rFonts w:hint="eastAsia"/>
          <w:b w:val="0"/>
          <w:bCs/>
          <w:color w:val="191919"/>
          <w:sz w:val="21"/>
          <w:szCs w:val="21"/>
          <w:shd w:val="clear" w:color="auto" w:fill="FFFFFF"/>
        </w:rPr>
        <w:t>7</w:t>
      </w:r>
      <w:r>
        <w:rPr>
          <w:rStyle w:val="9"/>
          <w:b w:val="0"/>
          <w:bCs/>
          <w:color w:val="191919"/>
          <w:sz w:val="21"/>
          <w:szCs w:val="21"/>
          <w:shd w:val="clear" w:color="auto" w:fill="FFFFFF"/>
        </w:rPr>
        <w:t>月</w:t>
      </w:r>
      <w:r>
        <w:rPr>
          <w:rStyle w:val="9"/>
          <w:rFonts w:hint="eastAsia"/>
          <w:b w:val="0"/>
          <w:bCs/>
          <w:color w:val="191919"/>
          <w:sz w:val="21"/>
          <w:szCs w:val="21"/>
          <w:shd w:val="clear" w:color="auto" w:fill="FFFFFF"/>
        </w:rPr>
        <w:t>7</w:t>
      </w:r>
      <w:r>
        <w:rPr>
          <w:rStyle w:val="9"/>
          <w:b w:val="0"/>
          <w:bCs/>
          <w:color w:val="191919"/>
          <w:sz w:val="21"/>
          <w:szCs w:val="21"/>
          <w:shd w:val="clear" w:color="auto" w:fill="FFFFFF"/>
        </w:rPr>
        <w:t>日9:00-1</w:t>
      </w:r>
      <w:r>
        <w:rPr>
          <w:rStyle w:val="9"/>
          <w:rFonts w:hint="eastAsia"/>
          <w:b w:val="0"/>
          <w:bCs/>
          <w:color w:val="191919"/>
          <w:sz w:val="21"/>
          <w:szCs w:val="21"/>
          <w:shd w:val="clear" w:color="auto" w:fill="FFFFFF"/>
        </w:rPr>
        <w:t>1</w:t>
      </w:r>
      <w:r>
        <w:rPr>
          <w:rStyle w:val="9"/>
          <w:b w:val="0"/>
          <w:bCs/>
          <w:color w:val="191919"/>
          <w:sz w:val="21"/>
          <w:szCs w:val="21"/>
          <w:shd w:val="clear" w:color="auto" w:fill="FFFFFF"/>
        </w:rPr>
        <w:t>:00时</w:t>
      </w:r>
    </w:p>
    <w:p>
      <w:pPr>
        <w:pageBreakBefore w:val="0"/>
        <w:widowControl w:val="0"/>
        <w:kinsoku/>
        <w:wordWrap/>
        <w:overflowPunct/>
        <w:topLinePunct w:val="0"/>
        <w:autoSpaceDE/>
        <w:autoSpaceDN/>
        <w:bidi w:val="0"/>
        <w:adjustRightInd/>
        <w:snapToGrid/>
        <w:spacing w:line="360" w:lineRule="auto"/>
        <w:textAlignment w:val="auto"/>
        <w:rPr>
          <w:rStyle w:val="9"/>
          <w:b w:val="0"/>
          <w:bCs/>
          <w:color w:val="191919"/>
          <w:sz w:val="21"/>
          <w:szCs w:val="21"/>
          <w:shd w:val="clear" w:color="auto" w:fill="FFFFFF"/>
        </w:rPr>
      </w:pPr>
      <w:r>
        <w:rPr>
          <w:rStyle w:val="9"/>
          <w:b w:val="0"/>
          <w:bCs/>
          <w:color w:val="191919"/>
          <w:sz w:val="21"/>
          <w:szCs w:val="21"/>
          <w:shd w:val="clear" w:color="auto" w:fill="FFFFFF"/>
        </w:rPr>
        <w:t>地点：崇德楼</w:t>
      </w:r>
      <w:r>
        <w:rPr>
          <w:rStyle w:val="9"/>
          <w:rFonts w:hint="eastAsia"/>
          <w:b w:val="0"/>
          <w:bCs/>
          <w:color w:val="191919"/>
          <w:sz w:val="21"/>
          <w:szCs w:val="21"/>
          <w:shd w:val="clear" w:color="auto" w:fill="FFFFFF"/>
        </w:rPr>
        <w:t>570</w:t>
      </w:r>
      <w:r>
        <w:rPr>
          <w:rStyle w:val="9"/>
          <w:b w:val="0"/>
          <w:bCs/>
          <w:color w:val="191919"/>
          <w:sz w:val="21"/>
          <w:szCs w:val="21"/>
          <w:shd w:val="clear" w:color="auto" w:fill="FFFFFF"/>
        </w:rPr>
        <w:t>室</w:t>
      </w:r>
    </w:p>
    <w:p>
      <w:pPr>
        <w:pageBreakBefore w:val="0"/>
        <w:widowControl w:val="0"/>
        <w:kinsoku/>
        <w:wordWrap/>
        <w:overflowPunct/>
        <w:topLinePunct w:val="0"/>
        <w:autoSpaceDE/>
        <w:autoSpaceDN/>
        <w:bidi w:val="0"/>
        <w:adjustRightInd/>
        <w:snapToGrid/>
        <w:spacing w:line="360" w:lineRule="auto"/>
        <w:textAlignment w:val="auto"/>
        <w:rPr>
          <w:rStyle w:val="9"/>
          <w:rFonts w:hint="eastAsia"/>
          <w:b w:val="0"/>
          <w:bCs/>
          <w:color w:val="191919"/>
          <w:sz w:val="21"/>
          <w:szCs w:val="21"/>
          <w:shd w:val="clear" w:color="auto" w:fill="FFFFFF"/>
          <w:lang w:eastAsia="zh-CN"/>
        </w:rPr>
      </w:pPr>
      <w:r>
        <w:rPr>
          <w:rStyle w:val="9"/>
          <w:b w:val="0"/>
          <w:bCs/>
          <w:color w:val="191919"/>
          <w:sz w:val="21"/>
          <w:szCs w:val="21"/>
          <w:shd w:val="clear" w:color="auto" w:fill="FFFFFF"/>
        </w:rPr>
        <w:t>参加</w:t>
      </w:r>
      <w:r>
        <w:rPr>
          <w:rStyle w:val="9"/>
          <w:rFonts w:hint="eastAsia"/>
          <w:b w:val="0"/>
          <w:bCs/>
          <w:color w:val="191919"/>
          <w:sz w:val="21"/>
          <w:szCs w:val="21"/>
          <w:shd w:val="clear" w:color="auto" w:fill="FFFFFF"/>
          <w:lang w:val="en-US" w:eastAsia="zh-CN"/>
        </w:rPr>
        <w:t>者</w:t>
      </w:r>
      <w:r>
        <w:rPr>
          <w:rStyle w:val="9"/>
          <w:b w:val="0"/>
          <w:bCs/>
          <w:color w:val="191919"/>
          <w:sz w:val="21"/>
          <w:szCs w:val="21"/>
          <w:shd w:val="clear" w:color="auto" w:fill="FFFFFF"/>
        </w:rPr>
        <w:t>：招生</w:t>
      </w:r>
      <w:r>
        <w:rPr>
          <w:rStyle w:val="9"/>
          <w:rFonts w:hint="eastAsia"/>
          <w:b w:val="0"/>
          <w:bCs/>
          <w:color w:val="191919"/>
          <w:sz w:val="21"/>
          <w:szCs w:val="21"/>
          <w:shd w:val="clear" w:color="auto" w:fill="FFFFFF"/>
        </w:rPr>
        <w:t>指</w:t>
      </w:r>
      <w:r>
        <w:rPr>
          <w:rStyle w:val="9"/>
          <w:b w:val="0"/>
          <w:bCs/>
          <w:color w:val="191919"/>
          <w:sz w:val="21"/>
          <w:szCs w:val="21"/>
          <w:shd w:val="clear" w:color="auto" w:fill="FFFFFF"/>
        </w:rPr>
        <w:t>导小组成员</w:t>
      </w:r>
      <w:r>
        <w:rPr>
          <w:rStyle w:val="9"/>
          <w:rFonts w:hint="eastAsia"/>
          <w:b w:val="0"/>
          <w:bCs/>
          <w:color w:val="191919"/>
          <w:sz w:val="21"/>
          <w:szCs w:val="21"/>
          <w:shd w:val="clear" w:color="auto" w:fill="FFFFFF"/>
        </w:rPr>
        <w:t>，</w:t>
      </w:r>
      <w:r>
        <w:rPr>
          <w:rStyle w:val="9"/>
          <w:b w:val="0"/>
          <w:bCs/>
          <w:color w:val="191919"/>
          <w:sz w:val="21"/>
          <w:szCs w:val="21"/>
          <w:shd w:val="clear" w:color="auto" w:fill="FFFFFF"/>
        </w:rPr>
        <w:t>研究生科工作人员</w:t>
      </w:r>
      <w:r>
        <w:rPr>
          <w:rStyle w:val="9"/>
          <w:rFonts w:hint="eastAsia"/>
          <w:b w:val="0"/>
          <w:bCs/>
          <w:color w:val="191919"/>
          <w:sz w:val="21"/>
          <w:szCs w:val="21"/>
          <w:shd w:val="clear" w:color="auto" w:fill="FFFFFF"/>
        </w:rPr>
        <w:t>，考</w:t>
      </w:r>
      <w:r>
        <w:rPr>
          <w:rStyle w:val="9"/>
          <w:rFonts w:hint="eastAsia"/>
          <w:b w:val="0"/>
          <w:bCs/>
          <w:color w:val="191919"/>
          <w:sz w:val="21"/>
          <w:szCs w:val="21"/>
          <w:shd w:val="clear" w:color="auto" w:fill="FFFFFF"/>
          <w:lang w:val="en-US" w:eastAsia="zh-CN"/>
        </w:rPr>
        <w:t>试</w:t>
      </w:r>
      <w:r>
        <w:rPr>
          <w:rStyle w:val="9"/>
          <w:rFonts w:hint="eastAsia"/>
          <w:b w:val="0"/>
          <w:bCs/>
          <w:color w:val="191919"/>
          <w:sz w:val="21"/>
          <w:szCs w:val="21"/>
          <w:shd w:val="clear" w:color="auto" w:fill="FFFFFF"/>
        </w:rPr>
        <w:t>小</w:t>
      </w:r>
      <w:r>
        <w:rPr>
          <w:rStyle w:val="9"/>
          <w:b w:val="0"/>
          <w:bCs/>
          <w:color w:val="191919"/>
          <w:sz w:val="21"/>
          <w:szCs w:val="21"/>
          <w:shd w:val="clear" w:color="auto" w:fill="FFFFFF"/>
        </w:rPr>
        <w:t>组</w:t>
      </w:r>
      <w:r>
        <w:rPr>
          <w:rStyle w:val="9"/>
          <w:rFonts w:hint="eastAsia"/>
          <w:b w:val="0"/>
          <w:bCs/>
          <w:color w:val="191919"/>
          <w:sz w:val="21"/>
          <w:szCs w:val="21"/>
          <w:shd w:val="clear" w:color="auto" w:fill="FFFFFF"/>
        </w:rPr>
        <w:t>组长及</w:t>
      </w:r>
      <w:r>
        <w:rPr>
          <w:rStyle w:val="9"/>
          <w:b w:val="0"/>
          <w:bCs/>
          <w:color w:val="191919"/>
          <w:sz w:val="21"/>
          <w:szCs w:val="21"/>
          <w:shd w:val="clear" w:color="auto" w:fill="FFFFFF"/>
        </w:rPr>
        <w:t>成员</w:t>
      </w:r>
      <w:r>
        <w:rPr>
          <w:rStyle w:val="9"/>
          <w:rFonts w:hint="eastAsia"/>
          <w:b w:val="0"/>
          <w:bCs/>
          <w:color w:val="191919"/>
          <w:sz w:val="21"/>
          <w:szCs w:val="21"/>
          <w:shd w:val="clear" w:color="auto" w:fill="FFFFFF"/>
          <w:lang w:val="en-US" w:eastAsia="zh-CN"/>
        </w:rPr>
        <w:t>和秘书</w:t>
      </w:r>
      <w:r>
        <w:rPr>
          <w:rStyle w:val="9"/>
          <w:rFonts w:hint="eastAsia"/>
          <w:b w:val="0"/>
          <w:bCs/>
          <w:color w:val="191919"/>
          <w:sz w:val="21"/>
          <w:szCs w:val="21"/>
          <w:shd w:val="clear" w:color="auto" w:fill="FFFFFF"/>
        </w:rPr>
        <w:t>，考</w:t>
      </w:r>
      <w:r>
        <w:rPr>
          <w:rStyle w:val="9"/>
          <w:rFonts w:hint="eastAsia"/>
          <w:b w:val="0"/>
          <w:bCs/>
          <w:color w:val="191919"/>
          <w:sz w:val="21"/>
          <w:szCs w:val="21"/>
          <w:shd w:val="clear" w:color="auto" w:fill="FFFFFF"/>
          <w:lang w:val="en-US" w:eastAsia="zh-CN"/>
        </w:rPr>
        <w:t>试</w:t>
      </w:r>
      <w:r>
        <w:rPr>
          <w:rStyle w:val="9"/>
          <w:b w:val="0"/>
          <w:bCs/>
          <w:color w:val="191919"/>
          <w:sz w:val="21"/>
          <w:szCs w:val="21"/>
          <w:shd w:val="clear" w:color="auto" w:fill="FFFFFF"/>
        </w:rPr>
        <w:t>系统管理员</w:t>
      </w:r>
      <w:r>
        <w:rPr>
          <w:rStyle w:val="9"/>
          <w:rFonts w:hint="eastAsia"/>
          <w:b w:val="0"/>
          <w:bCs/>
          <w:color w:val="191919"/>
          <w:sz w:val="21"/>
          <w:szCs w:val="21"/>
          <w:shd w:val="clear" w:color="auto" w:fill="FFFFFF"/>
          <w:lang w:eastAsia="zh-CN"/>
        </w:rPr>
        <w:t>。</w:t>
      </w:r>
    </w:p>
    <w:p>
      <w:pPr>
        <w:pageBreakBefore w:val="0"/>
        <w:widowControl w:val="0"/>
        <w:numPr>
          <w:ilvl w:val="0"/>
          <w:numId w:val="4"/>
        </w:numPr>
        <w:kinsoku/>
        <w:wordWrap/>
        <w:overflowPunct/>
        <w:topLinePunct w:val="0"/>
        <w:autoSpaceDE/>
        <w:autoSpaceDN/>
        <w:bidi w:val="0"/>
        <w:adjustRightInd/>
        <w:snapToGrid/>
        <w:spacing w:line="360" w:lineRule="auto"/>
        <w:ind w:leftChars="0" w:firstLine="420" w:firstLineChars="200"/>
        <w:textAlignment w:val="auto"/>
        <w:rPr>
          <w:rStyle w:val="9"/>
          <w:b w:val="0"/>
          <w:bCs/>
          <w:color w:val="191919"/>
          <w:sz w:val="21"/>
          <w:szCs w:val="21"/>
          <w:shd w:val="clear" w:color="auto" w:fill="FFFFFF"/>
        </w:rPr>
      </w:pPr>
      <w:r>
        <w:rPr>
          <w:rStyle w:val="9"/>
          <w:rFonts w:hint="eastAsia"/>
          <w:b w:val="0"/>
          <w:bCs/>
          <w:color w:val="191919"/>
          <w:sz w:val="21"/>
          <w:szCs w:val="21"/>
          <w:shd w:val="clear" w:color="auto" w:fill="FFFFFF"/>
        </w:rPr>
        <w:t>考生</w:t>
      </w:r>
      <w:r>
        <w:rPr>
          <w:rStyle w:val="9"/>
          <w:b w:val="0"/>
          <w:bCs/>
          <w:color w:val="191919"/>
          <w:sz w:val="21"/>
          <w:szCs w:val="21"/>
          <w:shd w:val="clear" w:color="auto" w:fill="FFFFFF"/>
        </w:rPr>
        <w:t>模拟演练</w:t>
      </w:r>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sz w:val="21"/>
          <w:szCs w:val="21"/>
        </w:rPr>
      </w:pPr>
      <w:r>
        <w:rPr>
          <w:sz w:val="21"/>
          <w:szCs w:val="21"/>
        </w:rPr>
        <w:t>时间：2020年</w:t>
      </w:r>
      <w:r>
        <w:rPr>
          <w:rFonts w:hint="eastAsia"/>
          <w:sz w:val="21"/>
          <w:szCs w:val="21"/>
        </w:rPr>
        <w:t>7</w:t>
      </w:r>
      <w:r>
        <w:rPr>
          <w:sz w:val="21"/>
          <w:szCs w:val="21"/>
        </w:rPr>
        <w:t>月</w:t>
      </w:r>
      <w:r>
        <w:rPr>
          <w:rFonts w:hint="eastAsia"/>
          <w:sz w:val="21"/>
          <w:szCs w:val="21"/>
        </w:rPr>
        <w:t>7</w:t>
      </w:r>
      <w:r>
        <w:rPr>
          <w:sz w:val="21"/>
          <w:szCs w:val="21"/>
        </w:rPr>
        <w:t>日</w:t>
      </w:r>
      <w:r>
        <w:rPr>
          <w:rStyle w:val="9"/>
          <w:rFonts w:hint="eastAsia"/>
          <w:b w:val="0"/>
          <w:bCs/>
          <w:color w:val="191919"/>
          <w:sz w:val="21"/>
          <w:szCs w:val="21"/>
          <w:shd w:val="clear" w:color="auto" w:fill="FFFFFF"/>
        </w:rPr>
        <w:t>14</w:t>
      </w:r>
      <w:r>
        <w:rPr>
          <w:rStyle w:val="9"/>
          <w:b w:val="0"/>
          <w:bCs/>
          <w:color w:val="191919"/>
          <w:sz w:val="21"/>
          <w:szCs w:val="21"/>
          <w:shd w:val="clear" w:color="auto" w:fill="FFFFFF"/>
        </w:rPr>
        <w:t>:</w:t>
      </w:r>
      <w:r>
        <w:rPr>
          <w:rStyle w:val="9"/>
          <w:rFonts w:hint="eastAsia"/>
          <w:b w:val="0"/>
          <w:bCs/>
          <w:color w:val="191919"/>
          <w:sz w:val="21"/>
          <w:szCs w:val="21"/>
          <w:shd w:val="clear" w:color="auto" w:fill="FFFFFF"/>
        </w:rPr>
        <w:t>3</w:t>
      </w:r>
      <w:r>
        <w:rPr>
          <w:rStyle w:val="9"/>
          <w:b w:val="0"/>
          <w:bCs/>
          <w:color w:val="191919"/>
          <w:sz w:val="21"/>
          <w:szCs w:val="21"/>
          <w:shd w:val="clear" w:color="auto" w:fill="FFFFFF"/>
        </w:rPr>
        <w:t>0-1</w:t>
      </w:r>
      <w:r>
        <w:rPr>
          <w:rStyle w:val="9"/>
          <w:rFonts w:hint="eastAsia"/>
          <w:b w:val="0"/>
          <w:bCs/>
          <w:color w:val="191919"/>
          <w:sz w:val="21"/>
          <w:szCs w:val="21"/>
          <w:shd w:val="clear" w:color="auto" w:fill="FFFFFF"/>
        </w:rPr>
        <w:t>8</w:t>
      </w:r>
      <w:r>
        <w:rPr>
          <w:rStyle w:val="9"/>
          <w:b w:val="0"/>
          <w:bCs/>
          <w:color w:val="191919"/>
          <w:sz w:val="21"/>
          <w:szCs w:val="21"/>
          <w:shd w:val="clear" w:color="auto" w:fill="FFFFFF"/>
        </w:rPr>
        <w:t>:00</w:t>
      </w:r>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sz w:val="21"/>
          <w:szCs w:val="21"/>
        </w:rPr>
      </w:pPr>
      <w:r>
        <w:rPr>
          <w:sz w:val="21"/>
          <w:szCs w:val="21"/>
        </w:rPr>
        <w:t>培训地点：不限，能保证网络稳定畅通</w:t>
      </w:r>
      <w:r>
        <w:rPr>
          <w:rFonts w:hint="eastAsia"/>
          <w:sz w:val="21"/>
          <w:szCs w:val="21"/>
        </w:rPr>
        <w:t>的独立封闭场所</w:t>
      </w:r>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Style w:val="9"/>
          <w:b w:val="0"/>
          <w:bCs/>
          <w:color w:val="191919"/>
          <w:sz w:val="21"/>
          <w:szCs w:val="21"/>
          <w:shd w:val="clear" w:color="auto" w:fill="FFFFFF"/>
        </w:rPr>
      </w:pPr>
      <w:r>
        <w:rPr>
          <w:rStyle w:val="9"/>
          <w:b w:val="0"/>
          <w:bCs/>
          <w:color w:val="191919"/>
          <w:sz w:val="21"/>
          <w:szCs w:val="21"/>
          <w:shd w:val="clear" w:color="auto" w:fill="FFFFFF"/>
        </w:rPr>
        <w:t>参加</w:t>
      </w:r>
      <w:r>
        <w:rPr>
          <w:rStyle w:val="9"/>
          <w:rFonts w:hint="eastAsia"/>
          <w:b w:val="0"/>
          <w:bCs/>
          <w:color w:val="191919"/>
          <w:sz w:val="21"/>
          <w:szCs w:val="21"/>
          <w:shd w:val="clear" w:color="auto" w:fill="FFFFFF"/>
          <w:lang w:val="en-US" w:eastAsia="zh-CN"/>
        </w:rPr>
        <w:t>者</w:t>
      </w:r>
      <w:r>
        <w:rPr>
          <w:rStyle w:val="9"/>
          <w:b w:val="0"/>
          <w:bCs/>
          <w:color w:val="191919"/>
          <w:sz w:val="21"/>
          <w:szCs w:val="21"/>
          <w:shd w:val="clear" w:color="auto" w:fill="FFFFFF"/>
        </w:rPr>
        <w:t>：</w:t>
      </w:r>
      <w:r>
        <w:rPr>
          <w:rStyle w:val="9"/>
          <w:rFonts w:hint="eastAsia"/>
          <w:b w:val="0"/>
          <w:bCs/>
          <w:color w:val="191919"/>
          <w:sz w:val="21"/>
          <w:szCs w:val="21"/>
          <w:shd w:val="clear" w:color="auto" w:fill="FFFFFF"/>
        </w:rPr>
        <w:t>各小组</w:t>
      </w:r>
      <w:r>
        <w:rPr>
          <w:rStyle w:val="9"/>
          <w:b w:val="0"/>
          <w:bCs/>
          <w:color w:val="191919"/>
          <w:sz w:val="21"/>
          <w:szCs w:val="21"/>
          <w:shd w:val="clear" w:color="auto" w:fill="FFFFFF"/>
        </w:rPr>
        <w:t>秘书，</w:t>
      </w:r>
      <w:r>
        <w:rPr>
          <w:rStyle w:val="9"/>
          <w:rFonts w:hint="eastAsia"/>
          <w:b w:val="0"/>
          <w:bCs/>
          <w:color w:val="191919"/>
          <w:sz w:val="21"/>
          <w:szCs w:val="21"/>
          <w:shd w:val="clear" w:color="auto" w:fill="FFFFFF"/>
        </w:rPr>
        <w:t>考</w:t>
      </w:r>
      <w:r>
        <w:rPr>
          <w:rStyle w:val="9"/>
          <w:rFonts w:hint="eastAsia"/>
          <w:b w:val="0"/>
          <w:bCs/>
          <w:color w:val="191919"/>
          <w:sz w:val="21"/>
          <w:szCs w:val="21"/>
          <w:shd w:val="clear" w:color="auto" w:fill="FFFFFF"/>
          <w:lang w:val="en-US" w:eastAsia="zh-CN"/>
        </w:rPr>
        <w:t>试</w:t>
      </w:r>
      <w:r>
        <w:rPr>
          <w:rStyle w:val="9"/>
          <w:b w:val="0"/>
          <w:bCs/>
          <w:color w:val="191919"/>
          <w:sz w:val="21"/>
          <w:szCs w:val="21"/>
          <w:shd w:val="clear" w:color="auto" w:fill="FFFFFF"/>
        </w:rPr>
        <w:t>系统管理员</w:t>
      </w:r>
      <w:r>
        <w:rPr>
          <w:rStyle w:val="9"/>
          <w:rFonts w:hint="eastAsia"/>
          <w:b w:val="0"/>
          <w:bCs/>
          <w:color w:val="191919"/>
          <w:sz w:val="21"/>
          <w:szCs w:val="21"/>
          <w:shd w:val="clear" w:color="auto" w:fill="FFFFFF"/>
        </w:rPr>
        <w:t>，全体考生</w:t>
      </w:r>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sz w:val="21"/>
          <w:szCs w:val="21"/>
        </w:rPr>
      </w:pPr>
      <w:r>
        <w:rPr>
          <w:rFonts w:hint="eastAsia"/>
          <w:sz w:val="21"/>
          <w:szCs w:val="21"/>
        </w:rPr>
        <w:t>本次考</w:t>
      </w:r>
      <w:r>
        <w:rPr>
          <w:rFonts w:hint="eastAsia"/>
          <w:sz w:val="21"/>
          <w:szCs w:val="21"/>
          <w:lang w:val="en-US" w:eastAsia="zh-CN"/>
        </w:rPr>
        <w:t>试</w:t>
      </w:r>
      <w:r>
        <w:rPr>
          <w:rFonts w:hint="eastAsia"/>
          <w:sz w:val="21"/>
          <w:szCs w:val="21"/>
        </w:rPr>
        <w:t>采用“学信网远程面试系统”，请</w:t>
      </w:r>
      <w:r>
        <w:rPr>
          <w:sz w:val="21"/>
          <w:szCs w:val="21"/>
        </w:rPr>
        <w:t>考生</w:t>
      </w:r>
      <w:r>
        <w:rPr>
          <w:rFonts w:hint="eastAsia"/>
          <w:sz w:val="21"/>
          <w:szCs w:val="21"/>
        </w:rPr>
        <w:t>自行下载相关软件</w:t>
      </w:r>
      <w:r>
        <w:rPr>
          <w:rFonts w:hint="eastAsia" w:ascii="宋体" w:hAnsi="宋体" w:cs="宋体"/>
          <w:sz w:val="21"/>
          <w:szCs w:val="21"/>
        </w:rPr>
        <w:t>，</w:t>
      </w:r>
      <w:r>
        <w:rPr>
          <w:sz w:val="21"/>
          <w:szCs w:val="21"/>
        </w:rPr>
        <w:t>自行安装、调试，熟悉整个过程，</w:t>
      </w:r>
      <w:r>
        <w:rPr>
          <w:rFonts w:hint="eastAsia"/>
          <w:sz w:val="21"/>
          <w:szCs w:val="21"/>
        </w:rPr>
        <w:t>若有问题请电话咨询贵州大学林学院研究生科，咨询电话：0851-88298013</w:t>
      </w:r>
      <w:r>
        <w:rPr>
          <w:sz w:val="21"/>
          <w:szCs w:val="21"/>
        </w:rPr>
        <w:t>。</w:t>
      </w:r>
    </w:p>
    <w:p>
      <w:pPr>
        <w:pageBreakBefore w:val="0"/>
        <w:widowControl w:val="0"/>
        <w:numPr>
          <w:ilvl w:val="0"/>
          <w:numId w:val="4"/>
        </w:numPr>
        <w:kinsoku/>
        <w:wordWrap/>
        <w:overflowPunct/>
        <w:topLinePunct w:val="0"/>
        <w:autoSpaceDE/>
        <w:autoSpaceDN/>
        <w:bidi w:val="0"/>
        <w:adjustRightInd/>
        <w:snapToGrid/>
        <w:spacing w:line="360" w:lineRule="auto"/>
        <w:ind w:left="0" w:leftChars="0" w:firstLine="420" w:firstLineChars="200"/>
        <w:textAlignment w:val="auto"/>
        <w:rPr>
          <w:rStyle w:val="9"/>
          <w:rFonts w:hint="eastAsia" w:ascii="Arial" w:hAnsi="Arial" w:cs="Arial"/>
          <w:color w:val="191919"/>
          <w:sz w:val="21"/>
          <w:szCs w:val="21"/>
          <w:shd w:val="clear" w:color="auto" w:fill="FFFFFF"/>
        </w:rPr>
      </w:pPr>
      <w:r>
        <w:rPr>
          <w:rFonts w:hint="eastAsia" w:hAnsi="宋体"/>
          <w:bCs/>
          <w:sz w:val="21"/>
          <w:szCs w:val="21"/>
          <w:lang w:val="en-US" w:eastAsia="zh-CN"/>
        </w:rPr>
        <w:t>考生正式</w:t>
      </w:r>
      <w:r>
        <w:rPr>
          <w:rFonts w:hint="eastAsia" w:hAnsi="宋体"/>
          <w:bCs/>
          <w:sz w:val="21"/>
          <w:szCs w:val="21"/>
        </w:rPr>
        <w:t>考</w:t>
      </w:r>
      <w:r>
        <w:rPr>
          <w:rFonts w:hint="eastAsia" w:hAnsi="宋体"/>
          <w:bCs/>
          <w:sz w:val="21"/>
          <w:szCs w:val="21"/>
          <w:lang w:val="en-US" w:eastAsia="zh-CN"/>
        </w:rPr>
        <w:t>核</w:t>
      </w:r>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Style w:val="9"/>
          <w:b w:val="0"/>
          <w:bCs/>
          <w:color w:val="191919"/>
          <w:sz w:val="21"/>
          <w:szCs w:val="21"/>
          <w:shd w:val="clear" w:color="auto" w:fill="FFFFFF"/>
        </w:rPr>
      </w:pPr>
      <w:r>
        <w:rPr>
          <w:rStyle w:val="9"/>
          <w:b w:val="0"/>
          <w:bCs/>
          <w:color w:val="191919"/>
          <w:sz w:val="21"/>
          <w:szCs w:val="21"/>
          <w:shd w:val="clear" w:color="auto" w:fill="FFFFFF"/>
        </w:rPr>
        <w:t>时间：</w:t>
      </w:r>
      <w:r>
        <w:rPr>
          <w:sz w:val="21"/>
          <w:szCs w:val="21"/>
        </w:rPr>
        <w:t>2020年</w:t>
      </w:r>
      <w:r>
        <w:rPr>
          <w:rStyle w:val="9"/>
          <w:rFonts w:hint="eastAsia"/>
          <w:b w:val="0"/>
          <w:bCs/>
          <w:color w:val="191919"/>
          <w:sz w:val="21"/>
          <w:szCs w:val="21"/>
          <w:shd w:val="clear" w:color="auto" w:fill="FFFFFF"/>
        </w:rPr>
        <w:t>7</w:t>
      </w:r>
      <w:r>
        <w:rPr>
          <w:rStyle w:val="9"/>
          <w:b w:val="0"/>
          <w:bCs/>
          <w:color w:val="191919"/>
          <w:sz w:val="21"/>
          <w:szCs w:val="21"/>
          <w:shd w:val="clear" w:color="auto" w:fill="FFFFFF"/>
        </w:rPr>
        <w:t>月</w:t>
      </w:r>
      <w:r>
        <w:rPr>
          <w:rStyle w:val="9"/>
          <w:rFonts w:hint="eastAsia"/>
          <w:b w:val="0"/>
          <w:bCs/>
          <w:color w:val="191919"/>
          <w:sz w:val="21"/>
          <w:szCs w:val="21"/>
          <w:shd w:val="clear" w:color="auto" w:fill="FFFFFF"/>
          <w:lang w:val="en-US" w:eastAsia="zh-CN"/>
        </w:rPr>
        <w:t>9</w:t>
      </w:r>
      <w:r>
        <w:rPr>
          <w:rStyle w:val="9"/>
          <w:b w:val="0"/>
          <w:bCs/>
          <w:color w:val="191919"/>
          <w:sz w:val="21"/>
          <w:szCs w:val="21"/>
          <w:shd w:val="clear" w:color="auto" w:fill="FFFFFF"/>
        </w:rPr>
        <w:t>日9:00-1</w:t>
      </w:r>
      <w:r>
        <w:rPr>
          <w:rStyle w:val="9"/>
          <w:rFonts w:hint="eastAsia"/>
          <w:b w:val="0"/>
          <w:bCs/>
          <w:color w:val="191919"/>
          <w:sz w:val="21"/>
          <w:szCs w:val="21"/>
          <w:shd w:val="clear" w:color="auto" w:fill="FFFFFF"/>
          <w:lang w:val="en-US" w:eastAsia="zh-CN"/>
        </w:rPr>
        <w:t>7</w:t>
      </w:r>
      <w:r>
        <w:rPr>
          <w:rStyle w:val="9"/>
          <w:b w:val="0"/>
          <w:bCs/>
          <w:color w:val="191919"/>
          <w:sz w:val="21"/>
          <w:szCs w:val="21"/>
          <w:shd w:val="clear" w:color="auto" w:fill="FFFFFF"/>
        </w:rPr>
        <w:t>:00时</w:t>
      </w:r>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Style w:val="9"/>
          <w:b w:val="0"/>
          <w:bCs/>
          <w:color w:val="191919"/>
          <w:sz w:val="21"/>
          <w:szCs w:val="21"/>
          <w:shd w:val="clear" w:color="auto" w:fill="FFFFFF"/>
        </w:rPr>
      </w:pPr>
      <w:r>
        <w:rPr>
          <w:rStyle w:val="9"/>
          <w:b w:val="0"/>
          <w:bCs/>
          <w:color w:val="191919"/>
          <w:sz w:val="21"/>
          <w:szCs w:val="21"/>
          <w:shd w:val="clear" w:color="auto" w:fill="FFFFFF"/>
        </w:rPr>
        <w:t>地点：崇德楼</w:t>
      </w:r>
      <w:r>
        <w:rPr>
          <w:rStyle w:val="9"/>
          <w:rFonts w:hint="eastAsia"/>
          <w:b w:val="0"/>
          <w:bCs/>
          <w:color w:val="191919"/>
          <w:sz w:val="21"/>
          <w:szCs w:val="21"/>
          <w:shd w:val="clear" w:color="auto" w:fill="FFFFFF"/>
        </w:rPr>
        <w:t>570</w:t>
      </w:r>
      <w:r>
        <w:rPr>
          <w:rStyle w:val="9"/>
          <w:b w:val="0"/>
          <w:bCs/>
          <w:color w:val="191919"/>
          <w:sz w:val="21"/>
          <w:szCs w:val="21"/>
          <w:shd w:val="clear" w:color="auto" w:fill="FFFFFF"/>
        </w:rPr>
        <w:t>室</w:t>
      </w:r>
    </w:p>
    <w:p>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Style w:val="9"/>
          <w:rFonts w:hint="eastAsia" w:eastAsia="仿宋"/>
          <w:b w:val="0"/>
          <w:bCs/>
          <w:color w:val="191919"/>
          <w:sz w:val="21"/>
          <w:szCs w:val="21"/>
          <w:shd w:val="clear" w:color="auto" w:fill="FFFFFF"/>
          <w:lang w:eastAsia="zh-CN"/>
        </w:rPr>
      </w:pPr>
      <w:r>
        <w:rPr>
          <w:rStyle w:val="9"/>
          <w:b w:val="0"/>
          <w:bCs/>
          <w:color w:val="191919"/>
          <w:sz w:val="21"/>
          <w:szCs w:val="21"/>
          <w:shd w:val="clear" w:color="auto" w:fill="FFFFFF"/>
        </w:rPr>
        <w:t>参加人：</w:t>
      </w:r>
      <w:r>
        <w:rPr>
          <w:rStyle w:val="9"/>
          <w:rFonts w:hint="eastAsia"/>
          <w:b w:val="0"/>
          <w:bCs/>
          <w:color w:val="191919"/>
          <w:sz w:val="21"/>
          <w:szCs w:val="21"/>
          <w:shd w:val="clear" w:color="auto" w:fill="FFFFFF"/>
        </w:rPr>
        <w:t>考</w:t>
      </w:r>
      <w:r>
        <w:rPr>
          <w:rStyle w:val="9"/>
          <w:rFonts w:hint="eastAsia"/>
          <w:b w:val="0"/>
          <w:bCs/>
          <w:color w:val="191919"/>
          <w:sz w:val="21"/>
          <w:szCs w:val="21"/>
          <w:shd w:val="clear" w:color="auto" w:fill="FFFFFF"/>
          <w:lang w:val="en-US" w:eastAsia="zh-CN"/>
        </w:rPr>
        <w:t>试</w:t>
      </w:r>
      <w:r>
        <w:rPr>
          <w:rStyle w:val="9"/>
          <w:rFonts w:hint="eastAsia"/>
          <w:b w:val="0"/>
          <w:bCs/>
          <w:color w:val="191919"/>
          <w:sz w:val="21"/>
          <w:szCs w:val="21"/>
          <w:shd w:val="clear" w:color="auto" w:fill="FFFFFF"/>
        </w:rPr>
        <w:t>小</w:t>
      </w:r>
      <w:r>
        <w:rPr>
          <w:rStyle w:val="9"/>
          <w:b w:val="0"/>
          <w:bCs/>
          <w:color w:val="191919"/>
          <w:sz w:val="21"/>
          <w:szCs w:val="21"/>
          <w:shd w:val="clear" w:color="auto" w:fill="FFFFFF"/>
        </w:rPr>
        <w:t>组</w:t>
      </w:r>
      <w:r>
        <w:rPr>
          <w:rStyle w:val="9"/>
          <w:rFonts w:hint="eastAsia"/>
          <w:b w:val="0"/>
          <w:bCs/>
          <w:color w:val="191919"/>
          <w:sz w:val="21"/>
          <w:szCs w:val="21"/>
          <w:shd w:val="clear" w:color="auto" w:fill="FFFFFF"/>
        </w:rPr>
        <w:t>组长及</w:t>
      </w:r>
      <w:r>
        <w:rPr>
          <w:rStyle w:val="9"/>
          <w:b w:val="0"/>
          <w:bCs/>
          <w:color w:val="191919"/>
          <w:sz w:val="21"/>
          <w:szCs w:val="21"/>
          <w:shd w:val="clear" w:color="auto" w:fill="FFFFFF"/>
        </w:rPr>
        <w:t>成员</w:t>
      </w:r>
      <w:r>
        <w:rPr>
          <w:rStyle w:val="9"/>
          <w:rFonts w:hint="eastAsia"/>
          <w:b w:val="0"/>
          <w:bCs/>
          <w:color w:val="191919"/>
          <w:sz w:val="21"/>
          <w:szCs w:val="21"/>
          <w:shd w:val="clear" w:color="auto" w:fill="FFFFFF"/>
          <w:lang w:val="en-US" w:eastAsia="zh-CN"/>
        </w:rPr>
        <w:t>和秘书</w:t>
      </w:r>
      <w:r>
        <w:rPr>
          <w:rStyle w:val="9"/>
          <w:rFonts w:hint="eastAsia"/>
          <w:b w:val="0"/>
          <w:bCs/>
          <w:color w:val="191919"/>
          <w:sz w:val="21"/>
          <w:szCs w:val="21"/>
          <w:shd w:val="clear" w:color="auto" w:fill="FFFFFF"/>
        </w:rPr>
        <w:t>，</w:t>
      </w:r>
      <w:r>
        <w:rPr>
          <w:rStyle w:val="9"/>
          <w:rFonts w:hint="eastAsia"/>
          <w:b w:val="0"/>
          <w:bCs/>
          <w:color w:val="191919"/>
          <w:sz w:val="21"/>
          <w:szCs w:val="21"/>
          <w:shd w:val="clear" w:color="auto" w:fill="FFFFFF"/>
          <w:lang w:val="en-US" w:eastAsia="zh-CN"/>
        </w:rPr>
        <w:t>全体考生</w:t>
      </w:r>
      <w:r>
        <w:rPr>
          <w:rStyle w:val="9"/>
          <w:rFonts w:hint="eastAsia"/>
          <w:b w:val="0"/>
          <w:bCs/>
          <w:color w:val="191919"/>
          <w:sz w:val="21"/>
          <w:szCs w:val="21"/>
          <w:shd w:val="clear" w:color="auto" w:fill="FFFFFF"/>
          <w:lang w:eastAsia="zh-CN"/>
        </w:rPr>
        <w:t>。</w:t>
      </w:r>
    </w:p>
    <w:p>
      <w:pPr>
        <w:pageBreakBefore w:val="0"/>
        <w:widowControl w:val="0"/>
        <w:numPr>
          <w:ilvl w:val="0"/>
          <w:numId w:val="0"/>
        </w:numPr>
        <w:kinsoku/>
        <w:wordWrap/>
        <w:overflowPunct/>
        <w:topLinePunct w:val="0"/>
        <w:autoSpaceDE/>
        <w:autoSpaceDN/>
        <w:bidi w:val="0"/>
        <w:adjustRightInd/>
        <w:snapToGrid/>
        <w:spacing w:line="360" w:lineRule="auto"/>
        <w:textAlignment w:val="auto"/>
        <w:rPr>
          <w:sz w:val="21"/>
          <w:szCs w:val="21"/>
        </w:rPr>
      </w:pPr>
      <w:r>
        <w:rPr>
          <w:rFonts w:hint="eastAsia" w:ascii="微软雅黑" w:hAnsi="微软雅黑" w:eastAsia="微软雅黑" w:cs="微软雅黑"/>
          <w:b/>
          <w:bCs/>
          <w:sz w:val="21"/>
          <w:szCs w:val="21"/>
          <w:lang w:val="en-US" w:eastAsia="zh-CN"/>
        </w:rPr>
        <w:t>三、考核内容</w:t>
      </w:r>
    </w:p>
    <w:p>
      <w:pPr>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eastAsia="仿宋"/>
          <w:bCs/>
          <w:color w:val="191919"/>
          <w:sz w:val="21"/>
          <w:szCs w:val="21"/>
          <w:shd w:val="clear" w:color="auto" w:fill="FFFFFF"/>
          <w:lang w:val="en-US" w:eastAsia="zh-CN"/>
        </w:rPr>
      </w:pPr>
      <w:r>
        <w:rPr>
          <w:rStyle w:val="9"/>
          <w:rFonts w:hint="eastAsia"/>
          <w:b w:val="0"/>
          <w:bCs/>
          <w:color w:val="191919"/>
          <w:sz w:val="21"/>
          <w:szCs w:val="21"/>
          <w:shd w:val="clear" w:color="auto" w:fill="FFFFFF"/>
        </w:rPr>
        <w:t>（</w:t>
      </w:r>
      <w:r>
        <w:rPr>
          <w:rStyle w:val="9"/>
          <w:rFonts w:hint="eastAsia"/>
          <w:b w:val="0"/>
          <w:bCs/>
          <w:color w:val="191919"/>
          <w:sz w:val="21"/>
          <w:szCs w:val="21"/>
          <w:shd w:val="clear" w:color="auto" w:fill="FFFFFF"/>
          <w:lang w:val="en-US" w:eastAsia="zh-CN"/>
        </w:rPr>
        <w:t>一</w:t>
      </w:r>
      <w:r>
        <w:rPr>
          <w:rStyle w:val="9"/>
          <w:rFonts w:hint="eastAsia"/>
          <w:b w:val="0"/>
          <w:bCs/>
          <w:color w:val="191919"/>
          <w:sz w:val="21"/>
          <w:szCs w:val="21"/>
          <w:shd w:val="clear" w:color="auto" w:fill="FFFFFF"/>
        </w:rPr>
        <w:t>）</w:t>
      </w:r>
      <w:r>
        <w:rPr>
          <w:rFonts w:hint="eastAsia"/>
          <w:b/>
          <w:bCs/>
          <w:sz w:val="21"/>
          <w:szCs w:val="21"/>
        </w:rPr>
        <w:t>考</w:t>
      </w:r>
      <w:r>
        <w:rPr>
          <w:rFonts w:hint="eastAsia"/>
          <w:b/>
          <w:bCs/>
          <w:sz w:val="21"/>
          <w:szCs w:val="21"/>
          <w:lang w:val="en-US" w:eastAsia="zh-CN"/>
        </w:rPr>
        <w:t>试</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hAnsi="宋体"/>
          <w:bCs/>
          <w:sz w:val="21"/>
          <w:szCs w:val="21"/>
          <w:lang w:val="en-US" w:eastAsia="zh-CN"/>
        </w:rPr>
      </w:pPr>
      <w:r>
        <w:rPr>
          <w:rFonts w:hint="eastAsia" w:hAnsi="宋体"/>
          <w:bCs/>
          <w:sz w:val="21"/>
          <w:szCs w:val="21"/>
        </w:rPr>
        <w:t>由于疫情防控形势依然严峻，学校实行封闭管理，不适合大规模人员聚集，考</w:t>
      </w:r>
      <w:r>
        <w:rPr>
          <w:rFonts w:hint="eastAsia" w:hAnsi="宋体"/>
          <w:bCs/>
          <w:sz w:val="21"/>
          <w:szCs w:val="21"/>
          <w:lang w:val="en-US" w:eastAsia="zh-CN"/>
        </w:rPr>
        <w:t>试</w:t>
      </w:r>
      <w:r>
        <w:rPr>
          <w:rFonts w:hint="eastAsia" w:hAnsi="宋体"/>
          <w:bCs/>
          <w:sz w:val="21"/>
          <w:szCs w:val="21"/>
        </w:rPr>
        <w:t>由线下改为线上，原笔试科目的内容也改为远程综合口试，原方案林学按一级学科考</w:t>
      </w:r>
      <w:r>
        <w:rPr>
          <w:rFonts w:hint="eastAsia" w:hAnsi="宋体"/>
          <w:bCs/>
          <w:sz w:val="21"/>
          <w:szCs w:val="21"/>
          <w:lang w:val="en-US" w:eastAsia="zh-CN"/>
        </w:rPr>
        <w:t>试</w:t>
      </w:r>
      <w:r>
        <w:rPr>
          <w:rFonts w:hint="eastAsia" w:hAnsi="宋体"/>
          <w:bCs/>
          <w:sz w:val="21"/>
          <w:szCs w:val="21"/>
        </w:rPr>
        <w:t>更改为按二级学科考</w:t>
      </w:r>
      <w:r>
        <w:rPr>
          <w:rFonts w:hint="eastAsia" w:hAnsi="宋体"/>
          <w:bCs/>
          <w:sz w:val="21"/>
          <w:szCs w:val="21"/>
          <w:lang w:val="en-US" w:eastAsia="zh-CN"/>
        </w:rPr>
        <w:t>试</w:t>
      </w:r>
      <w:r>
        <w:rPr>
          <w:rFonts w:hint="eastAsia" w:hAnsi="宋体"/>
          <w:bCs/>
          <w:sz w:val="21"/>
          <w:szCs w:val="21"/>
        </w:rPr>
        <w:t>。</w:t>
      </w:r>
    </w:p>
    <w:p>
      <w:pPr>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default" w:hAnsi="宋体"/>
          <w:b/>
          <w:bCs/>
          <w:sz w:val="21"/>
          <w:szCs w:val="21"/>
          <w:lang w:val="en-US" w:eastAsia="zh-CN"/>
        </w:rPr>
      </w:pPr>
      <w:r>
        <w:rPr>
          <w:rFonts w:hint="eastAsia" w:hAnsi="宋体"/>
          <w:b/>
          <w:bCs/>
          <w:sz w:val="21"/>
          <w:szCs w:val="21"/>
          <w:lang w:val="en-US" w:eastAsia="zh-CN"/>
        </w:rPr>
        <w:t>（二）考试内容</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Ansi="宋体"/>
          <w:bCs/>
          <w:sz w:val="21"/>
          <w:szCs w:val="21"/>
        </w:rPr>
      </w:pPr>
      <w:r>
        <w:rPr>
          <w:rFonts w:hint="eastAsia" w:hAnsi="宋体"/>
          <w:bCs/>
          <w:sz w:val="21"/>
          <w:szCs w:val="21"/>
        </w:rPr>
        <w:t>对考生的创新能力、专业知识、科研潜力和综合素质，以及外国语能力等进行全面考查和评价，既进行学业知识考核，也注重能力、素质和潜质的考查。考</w:t>
      </w:r>
      <w:r>
        <w:rPr>
          <w:rFonts w:hint="eastAsia" w:hAnsi="宋体"/>
          <w:bCs/>
          <w:sz w:val="21"/>
          <w:szCs w:val="21"/>
          <w:lang w:val="en-US" w:eastAsia="zh-CN"/>
        </w:rPr>
        <w:t>试</w:t>
      </w:r>
      <w:r>
        <w:rPr>
          <w:rFonts w:hint="eastAsia" w:hAnsi="宋体"/>
          <w:bCs/>
          <w:sz w:val="21"/>
          <w:szCs w:val="21"/>
        </w:rPr>
        <w:t>内容分为两部分：</w:t>
      </w:r>
    </w:p>
    <w:p>
      <w:pPr>
        <w:pageBreakBefore w:val="0"/>
        <w:widowControl w:val="0"/>
        <w:numPr>
          <w:ilvl w:val="0"/>
          <w:numId w:val="5"/>
        </w:numPr>
        <w:kinsoku/>
        <w:wordWrap/>
        <w:overflowPunct/>
        <w:topLinePunct w:val="0"/>
        <w:autoSpaceDE/>
        <w:autoSpaceDN/>
        <w:bidi w:val="0"/>
        <w:adjustRightInd/>
        <w:snapToGrid/>
        <w:spacing w:line="360" w:lineRule="auto"/>
        <w:textAlignment w:val="auto"/>
        <w:rPr>
          <w:rFonts w:hint="eastAsia" w:hAnsi="宋体"/>
          <w:bCs/>
          <w:sz w:val="21"/>
          <w:szCs w:val="21"/>
        </w:rPr>
      </w:pPr>
      <w:r>
        <w:rPr>
          <w:rFonts w:hint="eastAsia" w:hAnsi="宋体"/>
          <w:bCs/>
          <w:sz w:val="21"/>
          <w:szCs w:val="21"/>
        </w:rPr>
        <w:t>考生专业背景及外国语能力。采取自我介绍和英语问答的方式进行考核（不超过10分钟）。</w:t>
      </w:r>
    </w:p>
    <w:p>
      <w:pPr>
        <w:pageBreakBefore w:val="0"/>
        <w:widowControl w:val="0"/>
        <w:numPr>
          <w:ilvl w:val="0"/>
          <w:numId w:val="5"/>
        </w:numPr>
        <w:kinsoku/>
        <w:wordWrap/>
        <w:overflowPunct/>
        <w:topLinePunct w:val="0"/>
        <w:autoSpaceDE/>
        <w:autoSpaceDN/>
        <w:bidi w:val="0"/>
        <w:adjustRightInd/>
        <w:snapToGrid/>
        <w:spacing w:line="360" w:lineRule="auto"/>
        <w:ind w:left="0" w:leftChars="0" w:firstLine="420" w:firstLineChars="200"/>
        <w:textAlignment w:val="auto"/>
        <w:rPr>
          <w:rFonts w:hint="eastAsia" w:hAnsi="宋体"/>
          <w:bCs/>
          <w:sz w:val="21"/>
          <w:szCs w:val="21"/>
        </w:rPr>
      </w:pPr>
      <w:r>
        <w:rPr>
          <w:rFonts w:hint="eastAsia" w:hAnsi="宋体"/>
          <w:bCs/>
          <w:sz w:val="21"/>
          <w:szCs w:val="21"/>
        </w:rPr>
        <w:t>专业知识和综合素质考核（包括招生简章中2门笔试课程内容）。采取随机抽取考题、现场回答的方式进行考核。</w:t>
      </w:r>
    </w:p>
    <w:p>
      <w:pPr>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hAnsi="宋体"/>
          <w:b/>
          <w:bCs w:val="0"/>
          <w:sz w:val="21"/>
          <w:szCs w:val="21"/>
        </w:rPr>
      </w:pPr>
      <w:r>
        <w:rPr>
          <w:rFonts w:hint="eastAsia" w:hAnsi="宋体"/>
          <w:b/>
          <w:bCs w:val="0"/>
          <w:sz w:val="21"/>
          <w:szCs w:val="21"/>
          <w:lang w:val="en-US" w:eastAsia="zh-CN"/>
        </w:rPr>
        <w:t>（三）</w:t>
      </w:r>
      <w:r>
        <w:rPr>
          <w:rFonts w:hint="eastAsia" w:hAnsi="宋体"/>
          <w:b/>
          <w:bCs w:val="0"/>
          <w:sz w:val="21"/>
          <w:szCs w:val="21"/>
        </w:rPr>
        <w:t>考试方式</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Ansi="宋体"/>
          <w:bCs/>
          <w:sz w:val="21"/>
          <w:szCs w:val="21"/>
        </w:rPr>
      </w:pPr>
      <w:r>
        <w:rPr>
          <w:rFonts w:hint="eastAsia" w:hAnsi="宋体"/>
          <w:bCs/>
          <w:sz w:val="21"/>
          <w:szCs w:val="21"/>
        </w:rPr>
        <w:t>全部考试内容均采取口试的方式进行。</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Ansi="宋体"/>
          <w:bCs/>
          <w:sz w:val="21"/>
          <w:szCs w:val="21"/>
        </w:rPr>
      </w:pPr>
      <w:r>
        <w:rPr>
          <w:rFonts w:hint="eastAsia" w:hAnsi="宋体"/>
          <w:bCs/>
          <w:sz w:val="21"/>
          <w:szCs w:val="21"/>
        </w:rPr>
        <w:t>考试平台为“学信网远程面试系统”。考试全程录音录像。每个考生的考试时间一般不少于30分钟，如在30分钟内考生作答完毕或者无法回答，考试小组可提前结束考试。在考试过程中，考试小组可根据考生情况随机提问。</w:t>
      </w:r>
    </w:p>
    <w:p>
      <w:pPr>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hAnsi="宋体"/>
          <w:b/>
          <w:bCs w:val="0"/>
          <w:sz w:val="21"/>
          <w:szCs w:val="21"/>
        </w:rPr>
      </w:pPr>
      <w:r>
        <w:rPr>
          <w:rFonts w:hint="eastAsia" w:hAnsi="宋体"/>
          <w:b/>
          <w:bCs w:val="0"/>
          <w:sz w:val="21"/>
          <w:szCs w:val="21"/>
        </w:rPr>
        <w:t>（四）成绩计算</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Ansi="宋体"/>
          <w:bCs/>
          <w:sz w:val="21"/>
          <w:szCs w:val="21"/>
        </w:rPr>
      </w:pPr>
      <w:r>
        <w:rPr>
          <w:rFonts w:hint="eastAsia" w:hAnsi="宋体"/>
          <w:bCs/>
          <w:sz w:val="21"/>
          <w:szCs w:val="21"/>
        </w:rPr>
        <w:t>1.</w:t>
      </w:r>
      <w:r>
        <w:rPr>
          <w:rFonts w:hint="eastAsia" w:hAnsi="宋体"/>
          <w:bCs/>
          <w:sz w:val="21"/>
          <w:szCs w:val="21"/>
          <w:lang w:val="en-US" w:eastAsia="zh-CN"/>
        </w:rPr>
        <w:t xml:space="preserve"> </w:t>
      </w:r>
      <w:r>
        <w:rPr>
          <w:rFonts w:hint="eastAsia" w:hAnsi="宋体"/>
          <w:bCs/>
          <w:sz w:val="21"/>
          <w:szCs w:val="21"/>
        </w:rPr>
        <w:t>总成绩=专业成绩（百分制）×70%+英语成绩（百分制）×30%。</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Ansi="宋体"/>
          <w:bCs/>
          <w:sz w:val="21"/>
          <w:szCs w:val="21"/>
        </w:rPr>
      </w:pPr>
      <w:r>
        <w:rPr>
          <w:rFonts w:hint="eastAsia" w:hAnsi="宋体"/>
          <w:bCs/>
          <w:sz w:val="21"/>
          <w:szCs w:val="21"/>
        </w:rPr>
        <w:t>2.</w:t>
      </w:r>
      <w:r>
        <w:rPr>
          <w:rFonts w:hint="eastAsia" w:hAnsi="宋体"/>
          <w:bCs/>
          <w:sz w:val="21"/>
          <w:szCs w:val="21"/>
          <w:lang w:val="en-US" w:eastAsia="zh-CN"/>
        </w:rPr>
        <w:t xml:space="preserve"> </w:t>
      </w:r>
      <w:r>
        <w:rPr>
          <w:rFonts w:hint="eastAsia" w:hAnsi="宋体"/>
          <w:bCs/>
          <w:sz w:val="21"/>
          <w:szCs w:val="21"/>
        </w:rPr>
        <w:t xml:space="preserve">本次考试成绩满分100分，最后得分为所有考官打分的算术平均值。  </w:t>
      </w:r>
    </w:p>
    <w:p>
      <w:pPr>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bCs/>
          <w:sz w:val="21"/>
          <w:szCs w:val="21"/>
          <w:lang w:val="en-US" w:eastAsia="zh-CN"/>
        </w:rPr>
      </w:pPr>
      <w:r>
        <w:rPr>
          <w:rStyle w:val="9"/>
          <w:b w:val="0"/>
          <w:bCs/>
          <w:sz w:val="21"/>
          <w:szCs w:val="21"/>
        </w:rPr>
        <w:t>3.</w:t>
      </w:r>
      <w:r>
        <w:rPr>
          <w:rStyle w:val="9"/>
          <w:rFonts w:hint="eastAsia"/>
          <w:b w:val="0"/>
          <w:bCs/>
          <w:sz w:val="21"/>
          <w:szCs w:val="21"/>
          <w:lang w:val="en-US" w:eastAsia="zh-CN"/>
        </w:rPr>
        <w:t xml:space="preserve"> </w:t>
      </w:r>
      <w:r>
        <w:rPr>
          <w:rStyle w:val="9"/>
          <w:rFonts w:hint="eastAsia"/>
          <w:b w:val="0"/>
          <w:bCs/>
          <w:sz w:val="21"/>
          <w:szCs w:val="21"/>
        </w:rPr>
        <w:t>考</w:t>
      </w:r>
      <w:r>
        <w:rPr>
          <w:rStyle w:val="9"/>
          <w:b w:val="0"/>
          <w:bCs/>
          <w:sz w:val="21"/>
          <w:szCs w:val="21"/>
        </w:rPr>
        <w:t>试结束后3个工作日内在林学院官网上公示</w:t>
      </w:r>
      <w:r>
        <w:rPr>
          <w:rStyle w:val="9"/>
          <w:rFonts w:hint="eastAsia"/>
          <w:b w:val="0"/>
          <w:bCs/>
          <w:sz w:val="21"/>
          <w:szCs w:val="21"/>
        </w:rPr>
        <w:t>考</w:t>
      </w:r>
      <w:r>
        <w:rPr>
          <w:rStyle w:val="9"/>
          <w:b w:val="0"/>
          <w:bCs/>
          <w:sz w:val="21"/>
          <w:szCs w:val="21"/>
        </w:rPr>
        <w:t>试结果。</w:t>
      </w:r>
    </w:p>
    <w:p>
      <w:pPr>
        <w:pageBreakBefore w:val="0"/>
        <w:widowControl w:val="0"/>
        <w:numPr>
          <w:ilvl w:val="0"/>
          <w:numId w:val="6"/>
        </w:numPr>
        <w:kinsoku/>
        <w:wordWrap/>
        <w:overflowPunct/>
        <w:topLinePunct w:val="0"/>
        <w:autoSpaceDE/>
        <w:autoSpaceDN/>
        <w:bidi w:val="0"/>
        <w:adjustRightInd/>
        <w:snapToGrid/>
        <w:spacing w:line="360" w:lineRule="auto"/>
        <w:ind w:left="0" w:leftChars="0" w:firstLine="0" w:firstLineChars="0"/>
        <w:textAlignment w:val="auto"/>
        <w:rPr>
          <w:rFonts w:hint="eastAsia" w:ascii="微软雅黑" w:hAnsi="微软雅黑" w:eastAsia="微软雅黑" w:cs="微软雅黑"/>
          <w:b/>
          <w:bCs/>
          <w:sz w:val="21"/>
          <w:szCs w:val="21"/>
          <w:lang w:val="en-US" w:eastAsia="zh-CN"/>
        </w:rPr>
      </w:pPr>
      <w:r>
        <w:rPr>
          <w:rFonts w:hint="eastAsia" w:ascii="微软雅黑" w:hAnsi="微软雅黑" w:eastAsia="微软雅黑" w:cs="微软雅黑"/>
          <w:b/>
          <w:bCs/>
          <w:sz w:val="21"/>
          <w:szCs w:val="21"/>
          <w:lang w:val="en-US" w:eastAsia="zh-CN"/>
        </w:rPr>
        <w:t>资格审查</w:t>
      </w:r>
    </w:p>
    <w:p>
      <w:pPr>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hAnsi="宋体"/>
          <w:b/>
          <w:bCs w:val="0"/>
          <w:sz w:val="21"/>
          <w:szCs w:val="21"/>
        </w:rPr>
      </w:pPr>
      <w:r>
        <w:rPr>
          <w:rFonts w:hint="eastAsia" w:hAnsi="宋体"/>
          <w:b/>
          <w:bCs w:val="0"/>
          <w:sz w:val="21"/>
          <w:szCs w:val="21"/>
          <w:lang w:val="en-US" w:eastAsia="zh-CN"/>
        </w:rPr>
        <w:t>（一）</w:t>
      </w:r>
      <w:r>
        <w:rPr>
          <w:rFonts w:hint="eastAsia" w:hAnsi="宋体"/>
          <w:b/>
          <w:bCs w:val="0"/>
          <w:sz w:val="21"/>
          <w:szCs w:val="21"/>
        </w:rPr>
        <w:t>资格审查时间</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Ansi="宋体"/>
          <w:bCs/>
          <w:sz w:val="21"/>
          <w:szCs w:val="21"/>
        </w:rPr>
      </w:pPr>
      <w:r>
        <w:rPr>
          <w:rFonts w:hint="eastAsia" w:hAnsi="宋体"/>
          <w:bCs/>
          <w:sz w:val="21"/>
          <w:szCs w:val="21"/>
        </w:rPr>
        <w:t>2020年7月6日</w:t>
      </w:r>
    </w:p>
    <w:p>
      <w:pPr>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hAnsi="宋体"/>
          <w:b/>
          <w:bCs w:val="0"/>
          <w:sz w:val="21"/>
          <w:szCs w:val="21"/>
        </w:rPr>
      </w:pPr>
      <w:r>
        <w:rPr>
          <w:rFonts w:hint="eastAsia" w:hAnsi="宋体"/>
          <w:b/>
          <w:bCs w:val="0"/>
          <w:sz w:val="21"/>
          <w:szCs w:val="21"/>
          <w:lang w:val="en-US" w:eastAsia="zh-CN"/>
        </w:rPr>
        <w:t>（二）</w:t>
      </w:r>
      <w:r>
        <w:rPr>
          <w:rFonts w:hint="eastAsia" w:hAnsi="宋体"/>
          <w:b/>
          <w:bCs w:val="0"/>
          <w:sz w:val="21"/>
          <w:szCs w:val="21"/>
        </w:rPr>
        <w:t>资格审查内容</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Ansi="宋体"/>
          <w:bCs/>
          <w:sz w:val="21"/>
          <w:szCs w:val="21"/>
          <w:lang w:val="en-US" w:eastAsia="zh-CN"/>
        </w:rPr>
      </w:pPr>
      <w:r>
        <w:rPr>
          <w:rFonts w:hint="eastAsia" w:hAnsi="宋体"/>
          <w:bCs/>
          <w:sz w:val="21"/>
          <w:szCs w:val="21"/>
          <w:lang w:val="en-US" w:eastAsia="zh-CN"/>
        </w:rPr>
        <w:t>1.《贵州大学报考博士学位研究生网上报名信息简表》；</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Ansi="宋体"/>
          <w:bCs/>
          <w:sz w:val="21"/>
          <w:szCs w:val="21"/>
          <w:lang w:val="en-US" w:eastAsia="zh-CN"/>
        </w:rPr>
      </w:pPr>
      <w:r>
        <w:rPr>
          <w:rFonts w:hint="eastAsia" w:hAnsi="宋体"/>
          <w:bCs/>
          <w:sz w:val="21"/>
          <w:szCs w:val="21"/>
          <w:lang w:val="en-US" w:eastAsia="zh-CN"/>
        </w:rPr>
        <w:t>2. 考生本人身份证（正反两面）；</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Ansi="宋体"/>
          <w:bCs/>
          <w:sz w:val="21"/>
          <w:szCs w:val="21"/>
          <w:lang w:val="en-US" w:eastAsia="zh-CN"/>
        </w:rPr>
      </w:pPr>
      <w:r>
        <w:rPr>
          <w:rFonts w:hint="eastAsia" w:hAnsi="宋体"/>
          <w:bCs/>
          <w:sz w:val="21"/>
          <w:szCs w:val="21"/>
          <w:lang w:val="en-US" w:eastAsia="zh-CN"/>
        </w:rPr>
        <w:t>3. 应届生提供中国学信网学籍在线验证电子报告；往届生提供硕士学位证书；境外接受高等教育的往届生还须提交教育部留学服务中心认证的学历认证报告；</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Ansi="宋体"/>
          <w:bCs/>
          <w:sz w:val="21"/>
          <w:szCs w:val="21"/>
        </w:rPr>
      </w:pPr>
      <w:r>
        <w:rPr>
          <w:rFonts w:hint="eastAsia" w:hAnsi="宋体"/>
          <w:bCs/>
          <w:sz w:val="21"/>
          <w:szCs w:val="21"/>
          <w:lang w:val="en-US" w:eastAsia="zh-CN"/>
        </w:rPr>
        <w:t>4. 同等学力考生需提供学士学位证书、硕士生培养单位出具的硕士研究生课程成绩证明、在所要报考的学科或相近的研究领域的期刊上发表过的学术论文（第一或第二作者均可）；</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sz w:val="21"/>
          <w:szCs w:val="21"/>
          <w:shd w:val="clear" w:color="auto" w:fill="FFFFFF"/>
        </w:rPr>
      </w:pPr>
      <w:r>
        <w:rPr>
          <w:rFonts w:hint="eastAsia"/>
          <w:sz w:val="21"/>
          <w:szCs w:val="21"/>
          <w:lang w:val="en-US" w:eastAsia="zh-CN"/>
        </w:rPr>
        <w:t xml:space="preserve">5. </w:t>
      </w:r>
      <w:r>
        <w:rPr>
          <w:rFonts w:hint="eastAsia"/>
          <w:sz w:val="21"/>
          <w:szCs w:val="21"/>
        </w:rPr>
        <w:t>现役军人审查所在军队政治部同意报考的证明；</w:t>
      </w:r>
    </w:p>
    <w:p>
      <w:pPr>
        <w:pageBreakBefore w:val="0"/>
        <w:widowControl w:val="0"/>
        <w:numPr>
          <w:ilvl w:val="0"/>
          <w:numId w:val="7"/>
        </w:numPr>
        <w:kinsoku/>
        <w:wordWrap/>
        <w:overflowPunct/>
        <w:topLinePunct w:val="0"/>
        <w:autoSpaceDE/>
        <w:autoSpaceDN/>
        <w:bidi w:val="0"/>
        <w:adjustRightInd/>
        <w:snapToGrid/>
        <w:spacing w:line="360" w:lineRule="auto"/>
        <w:ind w:left="0" w:leftChars="0" w:firstLine="0" w:firstLineChars="0"/>
        <w:textAlignment w:val="auto"/>
        <w:rPr>
          <w:sz w:val="21"/>
          <w:szCs w:val="21"/>
        </w:rPr>
      </w:pPr>
      <w:r>
        <w:rPr>
          <w:rFonts w:hint="eastAsia" w:ascii="微软雅黑" w:hAnsi="微软雅黑" w:eastAsia="微软雅黑" w:cs="微软雅黑"/>
          <w:b/>
          <w:bCs/>
          <w:sz w:val="21"/>
          <w:szCs w:val="21"/>
          <w:lang w:val="en-US" w:eastAsia="zh-CN"/>
        </w:rPr>
        <w:t>录取</w:t>
      </w:r>
    </w:p>
    <w:p>
      <w:pPr>
        <w:pageBreakBefore w:val="0"/>
        <w:widowControl w:val="0"/>
        <w:numPr>
          <w:ilvl w:val="0"/>
          <w:numId w:val="8"/>
        </w:numPr>
        <w:kinsoku/>
        <w:wordWrap/>
        <w:overflowPunct/>
        <w:topLinePunct w:val="0"/>
        <w:autoSpaceDE/>
        <w:autoSpaceDN/>
        <w:bidi w:val="0"/>
        <w:adjustRightInd/>
        <w:snapToGrid/>
        <w:spacing w:line="360" w:lineRule="auto"/>
        <w:ind w:left="0" w:leftChars="0" w:firstLine="420" w:firstLineChars="200"/>
        <w:textAlignment w:val="auto"/>
        <w:rPr>
          <w:rStyle w:val="9"/>
          <w:b w:val="0"/>
          <w:bCs/>
          <w:sz w:val="21"/>
          <w:szCs w:val="21"/>
        </w:rPr>
      </w:pPr>
      <w:r>
        <w:rPr>
          <w:rStyle w:val="9"/>
          <w:b w:val="0"/>
          <w:bCs/>
          <w:sz w:val="21"/>
          <w:szCs w:val="21"/>
        </w:rPr>
        <w:t>坚持“按需招生、德智体全面衡量、择优录取和宁缺毋滥”的原则。</w:t>
      </w:r>
    </w:p>
    <w:p>
      <w:pPr>
        <w:pageBreakBefore w:val="0"/>
        <w:widowControl w:val="0"/>
        <w:numPr>
          <w:ilvl w:val="0"/>
          <w:numId w:val="8"/>
        </w:numPr>
        <w:kinsoku/>
        <w:wordWrap/>
        <w:overflowPunct/>
        <w:topLinePunct w:val="0"/>
        <w:autoSpaceDE/>
        <w:autoSpaceDN/>
        <w:bidi w:val="0"/>
        <w:adjustRightInd/>
        <w:snapToGrid/>
        <w:spacing w:line="360" w:lineRule="auto"/>
        <w:ind w:left="0" w:leftChars="0" w:firstLine="420" w:firstLineChars="200"/>
        <w:textAlignment w:val="auto"/>
        <w:rPr>
          <w:rStyle w:val="9"/>
          <w:b w:val="0"/>
          <w:bCs/>
          <w:sz w:val="21"/>
          <w:szCs w:val="21"/>
        </w:rPr>
      </w:pPr>
      <w:r>
        <w:rPr>
          <w:rStyle w:val="9"/>
          <w:b w:val="0"/>
          <w:bCs/>
          <w:sz w:val="21"/>
          <w:szCs w:val="21"/>
        </w:rPr>
        <w:t>林学考生在报考导师名下按照总成绩高低依次录取，生态学考生按照总成绩高低依次录取。</w:t>
      </w:r>
      <w:bookmarkStart w:id="0" w:name="_GoBack"/>
      <w:bookmarkEnd w:id="0"/>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Ansi="宋体"/>
          <w:bCs/>
          <w:sz w:val="21"/>
          <w:szCs w:val="21"/>
        </w:rPr>
      </w:pPr>
      <w:r>
        <w:rPr>
          <w:rFonts w:hint="eastAsia" w:hAnsi="宋体"/>
          <w:bCs/>
          <w:sz w:val="21"/>
          <w:szCs w:val="21"/>
        </w:rPr>
        <w:t>具有“卓越计划指标”的导师，其考试成绩第一名的</w:t>
      </w:r>
      <w:r>
        <w:rPr>
          <w:rFonts w:hAnsi="宋体"/>
          <w:bCs/>
          <w:sz w:val="21"/>
          <w:szCs w:val="21"/>
        </w:rPr>
        <w:t>考生</w:t>
      </w:r>
      <w:r>
        <w:rPr>
          <w:rFonts w:hint="eastAsia" w:hAnsi="宋体"/>
          <w:bCs/>
          <w:sz w:val="21"/>
          <w:szCs w:val="21"/>
        </w:rPr>
        <w:t>以“基础指标”录取，第二名以“卓越计划指标”。录为“卓越计划指标”的博士生，其将来的毕业授位条件为导师向学校承诺的业绩条件，录取后考生、导师、学院和研究生院四方将签署《2020年“卓越计划”博士</w:t>
      </w:r>
      <w:r>
        <w:rPr>
          <w:rFonts w:hAnsi="宋体"/>
          <w:bCs/>
          <w:sz w:val="21"/>
          <w:szCs w:val="21"/>
        </w:rPr>
        <w:t>生</w:t>
      </w:r>
      <w:r>
        <w:rPr>
          <w:rFonts w:hint="eastAsia" w:hAnsi="宋体"/>
          <w:bCs/>
          <w:sz w:val="21"/>
          <w:szCs w:val="21"/>
        </w:rPr>
        <w:t>授位条件达标协议》；如考生放弃，则按成绩高低依次递补。</w:t>
      </w:r>
    </w:p>
    <w:p>
      <w:pPr>
        <w:pageBreakBefore w:val="0"/>
        <w:widowControl w:val="0"/>
        <w:numPr>
          <w:ilvl w:val="0"/>
          <w:numId w:val="8"/>
        </w:numPr>
        <w:kinsoku/>
        <w:wordWrap/>
        <w:overflowPunct/>
        <w:topLinePunct w:val="0"/>
        <w:autoSpaceDE/>
        <w:autoSpaceDN/>
        <w:bidi w:val="0"/>
        <w:adjustRightInd/>
        <w:snapToGrid/>
        <w:spacing w:line="360" w:lineRule="auto"/>
        <w:ind w:left="0" w:leftChars="0" w:firstLine="420" w:firstLineChars="200"/>
        <w:textAlignment w:val="auto"/>
        <w:rPr>
          <w:rFonts w:hint="eastAsia"/>
          <w:sz w:val="21"/>
          <w:szCs w:val="21"/>
        </w:rPr>
      </w:pPr>
      <w:r>
        <w:rPr>
          <w:rFonts w:hint="eastAsia" w:hAnsi="宋体"/>
          <w:bCs/>
          <w:sz w:val="21"/>
          <w:szCs w:val="21"/>
        </w:rPr>
        <w:t>专项计划考生，由学校根据招生计划及考生表现，择优录取</w:t>
      </w:r>
      <w:r>
        <w:rPr>
          <w:rFonts w:hint="eastAsia" w:hAnsi="宋体"/>
          <w:bCs/>
          <w:sz w:val="21"/>
          <w:szCs w:val="21"/>
          <w:lang w:val="en-US" w:eastAsia="zh-CN"/>
        </w:rPr>
        <w:t>。</w:t>
      </w:r>
    </w:p>
    <w:p>
      <w:pPr>
        <w:pageBreakBefore w:val="0"/>
        <w:widowControl w:val="0"/>
        <w:numPr>
          <w:ilvl w:val="0"/>
          <w:numId w:val="8"/>
        </w:numPr>
        <w:kinsoku/>
        <w:wordWrap/>
        <w:overflowPunct/>
        <w:topLinePunct w:val="0"/>
        <w:autoSpaceDE/>
        <w:autoSpaceDN/>
        <w:bidi w:val="0"/>
        <w:adjustRightInd/>
        <w:snapToGrid/>
        <w:spacing w:line="360" w:lineRule="auto"/>
        <w:ind w:left="0" w:leftChars="0" w:firstLine="420" w:firstLineChars="200"/>
        <w:textAlignment w:val="auto"/>
        <w:rPr>
          <w:rStyle w:val="9"/>
          <w:b w:val="0"/>
          <w:bCs/>
          <w:sz w:val="21"/>
          <w:szCs w:val="21"/>
        </w:rPr>
      </w:pPr>
      <w:r>
        <w:rPr>
          <w:rStyle w:val="9"/>
          <w:b w:val="0"/>
          <w:bCs/>
          <w:sz w:val="21"/>
          <w:szCs w:val="21"/>
        </w:rPr>
        <w:t>未进行资格审查或资格审查未通过的考生不予录取。</w:t>
      </w:r>
    </w:p>
    <w:p>
      <w:pPr>
        <w:pageBreakBefore w:val="0"/>
        <w:widowControl w:val="0"/>
        <w:numPr>
          <w:ilvl w:val="0"/>
          <w:numId w:val="8"/>
        </w:numPr>
        <w:kinsoku/>
        <w:wordWrap/>
        <w:overflowPunct/>
        <w:topLinePunct w:val="0"/>
        <w:autoSpaceDE/>
        <w:autoSpaceDN/>
        <w:bidi w:val="0"/>
        <w:adjustRightInd/>
        <w:snapToGrid/>
        <w:spacing w:line="360" w:lineRule="auto"/>
        <w:ind w:left="0" w:leftChars="0" w:firstLine="420" w:firstLineChars="200"/>
        <w:textAlignment w:val="auto"/>
        <w:rPr>
          <w:rStyle w:val="9"/>
          <w:b w:val="0"/>
          <w:bCs/>
          <w:sz w:val="21"/>
          <w:szCs w:val="21"/>
        </w:rPr>
      </w:pPr>
      <w:r>
        <w:rPr>
          <w:rStyle w:val="9"/>
          <w:rFonts w:hint="eastAsia"/>
          <w:b w:val="0"/>
          <w:bCs/>
          <w:sz w:val="21"/>
          <w:szCs w:val="21"/>
          <w:lang w:val="en-US" w:eastAsia="zh-CN"/>
        </w:rPr>
        <w:t>未</w:t>
      </w:r>
      <w:r>
        <w:rPr>
          <w:rStyle w:val="9"/>
          <w:b w:val="0"/>
          <w:bCs/>
          <w:sz w:val="21"/>
          <w:szCs w:val="21"/>
        </w:rPr>
        <w:t>参加</w:t>
      </w:r>
      <w:r>
        <w:rPr>
          <w:rStyle w:val="9"/>
          <w:rFonts w:hint="eastAsia"/>
          <w:b w:val="0"/>
          <w:bCs/>
          <w:sz w:val="21"/>
          <w:szCs w:val="21"/>
        </w:rPr>
        <w:t>考</w:t>
      </w:r>
      <w:r>
        <w:rPr>
          <w:rStyle w:val="9"/>
          <w:b w:val="0"/>
          <w:bCs/>
          <w:sz w:val="21"/>
          <w:szCs w:val="21"/>
        </w:rPr>
        <w:t>试或者</w:t>
      </w:r>
      <w:r>
        <w:rPr>
          <w:rStyle w:val="9"/>
          <w:rFonts w:hint="eastAsia"/>
          <w:b w:val="0"/>
          <w:bCs/>
          <w:sz w:val="21"/>
          <w:szCs w:val="21"/>
        </w:rPr>
        <w:t>考</w:t>
      </w:r>
      <w:r>
        <w:rPr>
          <w:rStyle w:val="9"/>
          <w:b w:val="0"/>
          <w:bCs/>
          <w:sz w:val="21"/>
          <w:szCs w:val="21"/>
        </w:rPr>
        <w:t>试成绩低于60分（不含60分）的考生不予录取。</w:t>
      </w:r>
    </w:p>
    <w:p>
      <w:pPr>
        <w:pageBreakBefore w:val="0"/>
        <w:widowControl w:val="0"/>
        <w:numPr>
          <w:ilvl w:val="0"/>
          <w:numId w:val="8"/>
        </w:numPr>
        <w:kinsoku/>
        <w:wordWrap/>
        <w:overflowPunct/>
        <w:topLinePunct w:val="0"/>
        <w:autoSpaceDE/>
        <w:autoSpaceDN/>
        <w:bidi w:val="0"/>
        <w:adjustRightInd/>
        <w:snapToGrid/>
        <w:spacing w:line="360" w:lineRule="auto"/>
        <w:ind w:left="0" w:leftChars="0" w:firstLine="420" w:firstLineChars="200"/>
        <w:textAlignment w:val="auto"/>
        <w:rPr>
          <w:rStyle w:val="9"/>
          <w:b w:val="0"/>
          <w:bCs/>
          <w:sz w:val="21"/>
          <w:szCs w:val="21"/>
        </w:rPr>
      </w:pPr>
      <w:r>
        <w:rPr>
          <w:rStyle w:val="9"/>
          <w:b w:val="0"/>
          <w:bCs/>
          <w:sz w:val="21"/>
          <w:szCs w:val="21"/>
        </w:rPr>
        <w:t>政审（思想政治素质和品德考核）不合格的考生不予录取。</w:t>
      </w:r>
    </w:p>
    <w:p>
      <w:pPr>
        <w:pageBreakBefore w:val="0"/>
        <w:widowControl w:val="0"/>
        <w:numPr>
          <w:ilvl w:val="0"/>
          <w:numId w:val="8"/>
        </w:numPr>
        <w:kinsoku/>
        <w:wordWrap/>
        <w:overflowPunct/>
        <w:topLinePunct w:val="0"/>
        <w:autoSpaceDE/>
        <w:autoSpaceDN/>
        <w:bidi w:val="0"/>
        <w:adjustRightInd/>
        <w:snapToGrid/>
        <w:spacing w:line="360" w:lineRule="auto"/>
        <w:ind w:left="0" w:leftChars="0" w:firstLine="420" w:firstLineChars="200"/>
        <w:textAlignment w:val="auto"/>
        <w:rPr>
          <w:rStyle w:val="9"/>
          <w:b w:val="0"/>
          <w:bCs/>
          <w:sz w:val="21"/>
          <w:szCs w:val="21"/>
        </w:rPr>
      </w:pPr>
      <w:r>
        <w:rPr>
          <w:rStyle w:val="9"/>
          <w:b w:val="0"/>
          <w:bCs/>
          <w:sz w:val="21"/>
          <w:szCs w:val="21"/>
        </w:rPr>
        <w:t>体检不合格的考生不予录取</w:t>
      </w:r>
      <w:r>
        <w:rPr>
          <w:rStyle w:val="9"/>
          <w:rFonts w:hint="eastAsia"/>
          <w:b w:val="0"/>
          <w:bCs/>
          <w:sz w:val="21"/>
          <w:szCs w:val="21"/>
        </w:rPr>
        <w:t>。</w:t>
      </w:r>
    </w:p>
    <w:p>
      <w:pPr>
        <w:pageBreakBefore w:val="0"/>
        <w:widowControl w:val="0"/>
        <w:numPr>
          <w:ilvl w:val="0"/>
          <w:numId w:val="8"/>
        </w:numPr>
        <w:kinsoku/>
        <w:wordWrap/>
        <w:overflowPunct/>
        <w:topLinePunct w:val="0"/>
        <w:autoSpaceDE/>
        <w:autoSpaceDN/>
        <w:bidi w:val="0"/>
        <w:adjustRightInd/>
        <w:snapToGrid/>
        <w:spacing w:line="360" w:lineRule="auto"/>
        <w:ind w:left="0" w:leftChars="0" w:firstLine="420" w:firstLineChars="200"/>
        <w:textAlignment w:val="auto"/>
        <w:rPr>
          <w:rStyle w:val="9"/>
          <w:b w:val="0"/>
          <w:bCs/>
          <w:sz w:val="21"/>
          <w:szCs w:val="21"/>
        </w:rPr>
      </w:pPr>
      <w:r>
        <w:rPr>
          <w:rStyle w:val="9"/>
          <w:b w:val="0"/>
          <w:bCs/>
          <w:sz w:val="21"/>
          <w:szCs w:val="21"/>
        </w:rPr>
        <w:t>未经公示的考生不予录取。</w:t>
      </w:r>
    </w:p>
    <w:p>
      <w:pPr>
        <w:pageBreakBefore w:val="0"/>
        <w:widowControl w:val="0"/>
        <w:numPr>
          <w:ilvl w:val="0"/>
          <w:numId w:val="8"/>
        </w:numPr>
        <w:kinsoku/>
        <w:wordWrap/>
        <w:overflowPunct/>
        <w:topLinePunct w:val="0"/>
        <w:autoSpaceDE/>
        <w:autoSpaceDN/>
        <w:bidi w:val="0"/>
        <w:adjustRightInd/>
        <w:snapToGrid/>
        <w:spacing w:line="360" w:lineRule="auto"/>
        <w:ind w:left="0" w:leftChars="0" w:firstLine="420" w:firstLineChars="200"/>
        <w:textAlignment w:val="auto"/>
        <w:rPr>
          <w:rFonts w:hint="eastAsia"/>
          <w:sz w:val="21"/>
          <w:szCs w:val="21"/>
          <w:lang w:val="en-US" w:eastAsia="zh-CN"/>
        </w:rPr>
      </w:pPr>
      <w:r>
        <w:rPr>
          <w:rFonts w:hint="eastAsia"/>
          <w:sz w:val="21"/>
          <w:szCs w:val="21"/>
          <w:lang w:val="en-US" w:eastAsia="zh-CN"/>
        </w:rPr>
        <w:t>博士生的录取类别分为非定向就业和定向就业两种。定向就业考生须与招生单位、用人单位分别签订定向就业合同。考生因报考研究生与所在单位产生的问题由考生自行处理。若因此造成考生不能参加考核或无法录取，招生单位不承担责任。</w:t>
      </w:r>
    </w:p>
    <w:p>
      <w:pPr>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default" w:ascii="微软雅黑" w:hAnsi="微软雅黑" w:eastAsia="微软雅黑" w:cs="微软雅黑"/>
          <w:b/>
          <w:bCs/>
          <w:sz w:val="21"/>
          <w:szCs w:val="21"/>
          <w:lang w:val="en-US" w:eastAsia="zh-CN"/>
        </w:rPr>
      </w:pPr>
      <w:r>
        <w:rPr>
          <w:rFonts w:hint="eastAsia" w:ascii="微软雅黑" w:hAnsi="微软雅黑" w:eastAsia="微软雅黑" w:cs="微软雅黑"/>
          <w:b/>
          <w:bCs/>
          <w:sz w:val="21"/>
          <w:szCs w:val="21"/>
          <w:lang w:val="en-US" w:eastAsia="zh-CN"/>
        </w:rPr>
        <w:t>六、政审</w:t>
      </w:r>
    </w:p>
    <w:p>
      <w:pPr>
        <w:pageBreakBefore w:val="0"/>
        <w:widowControl w:val="0"/>
        <w:kinsoku/>
        <w:wordWrap/>
        <w:overflowPunct/>
        <w:topLinePunct w:val="0"/>
        <w:autoSpaceDE/>
        <w:autoSpaceDN/>
        <w:bidi w:val="0"/>
        <w:adjustRightInd/>
        <w:snapToGrid/>
        <w:spacing w:line="360" w:lineRule="auto"/>
        <w:textAlignment w:val="auto"/>
        <w:rPr>
          <w:rFonts w:hint="default"/>
          <w:sz w:val="21"/>
          <w:szCs w:val="21"/>
          <w:lang w:val="en-US" w:eastAsia="zh-CN"/>
        </w:rPr>
      </w:pPr>
      <w:r>
        <w:rPr>
          <w:rStyle w:val="9"/>
          <w:rFonts w:hint="default"/>
          <w:b w:val="0"/>
          <w:bCs/>
          <w:sz w:val="21"/>
          <w:szCs w:val="21"/>
          <w:lang w:val="en-US" w:eastAsia="zh-CN"/>
        </w:rPr>
        <w:t>拟录取名单确定后</w:t>
      </w:r>
      <w:r>
        <w:rPr>
          <w:rStyle w:val="9"/>
          <w:rFonts w:hint="eastAsia"/>
          <w:b w:val="0"/>
          <w:bCs/>
          <w:sz w:val="21"/>
          <w:szCs w:val="21"/>
          <w:lang w:val="en-US" w:eastAsia="zh-CN"/>
        </w:rPr>
        <w:t>，</w:t>
      </w:r>
      <w:r>
        <w:rPr>
          <w:rStyle w:val="9"/>
          <w:b w:val="0"/>
          <w:bCs/>
          <w:sz w:val="21"/>
          <w:szCs w:val="21"/>
        </w:rPr>
        <w:t>请</w:t>
      </w:r>
      <w:r>
        <w:rPr>
          <w:rStyle w:val="9"/>
          <w:rFonts w:hint="eastAsia"/>
          <w:b w:val="0"/>
          <w:bCs/>
          <w:sz w:val="21"/>
          <w:szCs w:val="21"/>
          <w:lang w:val="en-US" w:eastAsia="zh-CN"/>
        </w:rPr>
        <w:t>拟录取</w:t>
      </w:r>
      <w:r>
        <w:rPr>
          <w:rStyle w:val="9"/>
          <w:b w:val="0"/>
          <w:bCs/>
          <w:sz w:val="21"/>
          <w:szCs w:val="21"/>
        </w:rPr>
        <w:t>考生下载</w:t>
      </w:r>
      <w:r>
        <w:rPr>
          <w:rStyle w:val="9"/>
          <w:b w:val="0"/>
          <w:bCs/>
          <w:sz w:val="21"/>
          <w:szCs w:val="21"/>
        </w:rPr>
        <w:fldChar w:fldCharType="begin"/>
      </w:r>
      <w:r>
        <w:rPr>
          <w:rStyle w:val="9"/>
          <w:b w:val="0"/>
          <w:bCs/>
          <w:sz w:val="21"/>
          <w:szCs w:val="21"/>
        </w:rPr>
        <w:instrText xml:space="preserve"> HYPERLINK "http://fc.gzu.edu.cn/_upload/article/files/7e/cf/a32cfd5a417f9303eb6e0434336b/67ffe09e-0cfe-476e-b846-c69e88027c04.doc" </w:instrText>
      </w:r>
      <w:r>
        <w:rPr>
          <w:rStyle w:val="9"/>
          <w:b w:val="0"/>
          <w:bCs/>
          <w:sz w:val="21"/>
          <w:szCs w:val="21"/>
        </w:rPr>
        <w:fldChar w:fldCharType="separate"/>
      </w:r>
      <w:r>
        <w:rPr>
          <w:rStyle w:val="9"/>
          <w:b w:val="0"/>
          <w:bCs/>
          <w:sz w:val="21"/>
          <w:szCs w:val="21"/>
        </w:rPr>
        <w:t>贵州大学</w:t>
      </w:r>
      <w:r>
        <w:rPr>
          <w:rStyle w:val="9"/>
          <w:rFonts w:hint="eastAsia"/>
          <w:b w:val="0"/>
          <w:bCs/>
          <w:sz w:val="21"/>
          <w:szCs w:val="21"/>
        </w:rPr>
        <w:t>博</w:t>
      </w:r>
      <w:r>
        <w:rPr>
          <w:rStyle w:val="9"/>
          <w:b w:val="0"/>
          <w:bCs/>
          <w:sz w:val="21"/>
          <w:szCs w:val="21"/>
        </w:rPr>
        <w:t>士研究生招生录取政审表</w:t>
      </w:r>
      <w:r>
        <w:rPr>
          <w:rStyle w:val="9"/>
          <w:b w:val="0"/>
          <w:bCs/>
          <w:sz w:val="21"/>
          <w:szCs w:val="21"/>
        </w:rPr>
        <w:fldChar w:fldCharType="end"/>
      </w:r>
      <w:r>
        <w:rPr>
          <w:rStyle w:val="9"/>
          <w:rFonts w:hint="eastAsia"/>
          <w:b w:val="0"/>
          <w:bCs/>
          <w:sz w:val="21"/>
          <w:szCs w:val="21"/>
          <w:lang w:eastAsia="zh-CN"/>
        </w:rPr>
        <w:t>，</w:t>
      </w:r>
      <w:r>
        <w:rPr>
          <w:rFonts w:hint="default"/>
          <w:sz w:val="21"/>
          <w:szCs w:val="21"/>
          <w:lang w:val="en-US" w:eastAsia="zh-CN"/>
        </w:rPr>
        <w:t>全面考查其思想政治和品德情况。考生</w:t>
      </w:r>
      <w:r>
        <w:rPr>
          <w:rFonts w:hint="eastAsia"/>
          <w:sz w:val="21"/>
          <w:szCs w:val="21"/>
          <w:lang w:val="en-US" w:eastAsia="zh-CN"/>
        </w:rPr>
        <w:t>的</w:t>
      </w:r>
      <w:r>
        <w:rPr>
          <w:rFonts w:hint="default"/>
          <w:sz w:val="21"/>
          <w:szCs w:val="21"/>
          <w:lang w:val="en-US" w:eastAsia="zh-CN"/>
        </w:rPr>
        <w:t>现实表现材料，需由考生本人档案或工作所在单位的人事、政工部门加盖印章。</w:t>
      </w:r>
      <w:r>
        <w:rPr>
          <w:rFonts w:hint="eastAsia"/>
          <w:sz w:val="21"/>
          <w:szCs w:val="21"/>
          <w:lang w:val="en-US" w:eastAsia="zh-CN"/>
        </w:rPr>
        <w:t>拟录取考生</w:t>
      </w:r>
      <w:r>
        <w:rPr>
          <w:rStyle w:val="9"/>
          <w:b w:val="0"/>
          <w:bCs/>
          <w:sz w:val="21"/>
          <w:szCs w:val="21"/>
        </w:rPr>
        <w:t>于7月</w:t>
      </w:r>
      <w:r>
        <w:rPr>
          <w:rStyle w:val="9"/>
          <w:rFonts w:hint="eastAsia"/>
          <w:b w:val="0"/>
          <w:bCs/>
          <w:sz w:val="21"/>
          <w:szCs w:val="21"/>
          <w:lang w:val="en-US" w:eastAsia="zh-CN"/>
        </w:rPr>
        <w:t>1</w:t>
      </w:r>
      <w:r>
        <w:rPr>
          <w:rStyle w:val="9"/>
          <w:b w:val="0"/>
          <w:bCs/>
          <w:sz w:val="21"/>
          <w:szCs w:val="21"/>
        </w:rPr>
        <w:t>5日前将政审表电子版发</w:t>
      </w:r>
      <w:r>
        <w:rPr>
          <w:sz w:val="21"/>
          <w:szCs w:val="21"/>
        </w:rPr>
        <w:t>送到邮箱1712452686@qq.com</w:t>
      </w:r>
      <w:r>
        <w:rPr>
          <w:rStyle w:val="9"/>
          <w:b w:val="0"/>
          <w:bCs/>
          <w:sz w:val="21"/>
          <w:szCs w:val="21"/>
        </w:rPr>
        <w:t>。</w:t>
      </w:r>
      <w:r>
        <w:rPr>
          <w:rFonts w:hint="default"/>
          <w:sz w:val="21"/>
          <w:szCs w:val="21"/>
          <w:lang w:val="en-US" w:eastAsia="zh-CN"/>
        </w:rPr>
        <w:t>审查合格者给予发放录取通知书；未调档审查或审查不合格者不予发放录取通知书。</w:t>
      </w:r>
    </w:p>
    <w:p>
      <w:pPr>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微软雅黑" w:hAnsi="微软雅黑" w:eastAsia="微软雅黑" w:cs="微软雅黑"/>
          <w:b/>
          <w:bCs/>
          <w:sz w:val="21"/>
          <w:szCs w:val="21"/>
          <w:lang w:val="en-US" w:eastAsia="zh-CN"/>
        </w:rPr>
      </w:pPr>
      <w:r>
        <w:rPr>
          <w:rFonts w:hint="eastAsia" w:ascii="微软雅黑" w:hAnsi="微软雅黑" w:eastAsia="微软雅黑" w:cs="微软雅黑"/>
          <w:b/>
          <w:bCs/>
          <w:sz w:val="21"/>
          <w:szCs w:val="21"/>
          <w:lang w:val="en-US" w:eastAsia="zh-CN"/>
        </w:rPr>
        <w:t>七、体检</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Style w:val="9"/>
          <w:rFonts w:hint="eastAsia"/>
          <w:b w:val="0"/>
          <w:bCs/>
          <w:sz w:val="21"/>
          <w:szCs w:val="21"/>
        </w:rPr>
      </w:pPr>
      <w:r>
        <w:rPr>
          <w:rFonts w:hint="eastAsia"/>
          <w:sz w:val="21"/>
          <w:szCs w:val="21"/>
          <w:lang w:val="en-US" w:eastAsia="zh-CN"/>
        </w:rPr>
        <w:t>拟录取名单确定后，按照教育部相关体检文件要求，自行去当地二甲及以上医院体检，并将体检表</w:t>
      </w:r>
      <w:r>
        <w:rPr>
          <w:rFonts w:hint="eastAsia"/>
          <w:color w:val="auto"/>
          <w:sz w:val="21"/>
          <w:szCs w:val="21"/>
          <w:lang w:val="en-US" w:eastAsia="zh-CN"/>
        </w:rPr>
        <w:t>于7月20日前</w:t>
      </w:r>
      <w:r>
        <w:rPr>
          <w:rFonts w:hint="eastAsia"/>
          <w:sz w:val="21"/>
          <w:szCs w:val="21"/>
          <w:lang w:val="en-US" w:eastAsia="zh-CN"/>
        </w:rPr>
        <w:t>邮寄至</w:t>
      </w:r>
      <w:r>
        <w:rPr>
          <w:rStyle w:val="9"/>
          <w:b w:val="0"/>
          <w:bCs/>
          <w:sz w:val="21"/>
          <w:szCs w:val="21"/>
        </w:rPr>
        <w:t>贵州大学林学院研究生科，体检合格者方可发放录取通知书。邮寄地址：贵州省贵阳市花溪区贵州大学西校区崇德楼林学院研究生科578办公室，收件人：研究生科，联系电话：</w:t>
      </w:r>
      <w:r>
        <w:rPr>
          <w:rStyle w:val="9"/>
          <w:rFonts w:hint="eastAsia"/>
          <w:b w:val="0"/>
          <w:bCs/>
          <w:sz w:val="21"/>
          <w:szCs w:val="21"/>
        </w:rPr>
        <w:t>0851-88298013</w:t>
      </w:r>
    </w:p>
    <w:p>
      <w:pPr>
        <w:pageBreakBefore w:val="0"/>
        <w:widowControl w:val="0"/>
        <w:kinsoku/>
        <w:wordWrap/>
        <w:overflowPunct/>
        <w:topLinePunct w:val="0"/>
        <w:autoSpaceDE/>
        <w:autoSpaceDN/>
        <w:bidi w:val="0"/>
        <w:adjustRightInd/>
        <w:snapToGrid/>
        <w:spacing w:line="360" w:lineRule="auto"/>
        <w:textAlignment w:val="auto"/>
        <w:rPr>
          <w:rFonts w:hint="eastAsia"/>
          <w:sz w:val="21"/>
          <w:szCs w:val="21"/>
          <w:lang w:val="en-US" w:eastAsia="zh-CN"/>
        </w:rPr>
      </w:pPr>
      <w:r>
        <w:rPr>
          <w:rFonts w:hint="eastAsia"/>
          <w:sz w:val="21"/>
          <w:szCs w:val="21"/>
          <w:lang w:val="en-US" w:eastAsia="zh-CN"/>
        </w:rPr>
        <w:t>体检标准参照教育部、卫生部、残联制定的《普通高等学校招生体检工作指导意见》（教学〔2003〕3号）及《教育部办公厅、卫生部办公厅关于普通高等学校招生学生入学身体检查取消乙肝项目检测有关问题的通知》（教学厅〔2010〕2号）文件执行。</w:t>
      </w:r>
    </w:p>
    <w:p>
      <w:pPr>
        <w:pageBreakBefore w:val="0"/>
        <w:widowControl w:val="0"/>
        <w:kinsoku/>
        <w:wordWrap/>
        <w:overflowPunct/>
        <w:topLinePunct w:val="0"/>
        <w:autoSpaceDE/>
        <w:autoSpaceDN/>
        <w:bidi w:val="0"/>
        <w:adjustRightInd/>
        <w:snapToGrid/>
        <w:spacing w:line="360" w:lineRule="auto"/>
        <w:textAlignment w:val="auto"/>
        <w:rPr>
          <w:rFonts w:hint="eastAsia"/>
          <w:sz w:val="21"/>
          <w:szCs w:val="21"/>
          <w:lang w:val="en-US" w:eastAsia="zh-CN"/>
        </w:rPr>
      </w:pPr>
      <w:r>
        <w:rPr>
          <w:rFonts w:hint="eastAsia" w:ascii="Calibri" w:hAnsi="Calibri" w:eastAsia="仿宋" w:cs="Times New Roman"/>
          <w:b w:val="0"/>
          <w:kern w:val="2"/>
          <w:sz w:val="21"/>
          <w:szCs w:val="21"/>
          <w:lang w:val="en-US" w:eastAsia="zh-CN" w:bidi="ar-SA"/>
        </w:rPr>
        <w:t>本方案最终解释权</w:t>
      </w:r>
      <w:r>
        <w:rPr>
          <w:rFonts w:hint="eastAsia" w:cs="Times New Roman"/>
          <w:b w:val="0"/>
          <w:kern w:val="2"/>
          <w:sz w:val="21"/>
          <w:szCs w:val="21"/>
          <w:lang w:val="en-US" w:eastAsia="zh-CN" w:bidi="ar-SA"/>
        </w:rPr>
        <w:t>归林学院所有。</w:t>
      </w:r>
    </w:p>
    <w:p>
      <w:pPr>
        <w:pStyle w:val="2"/>
        <w:pageBreakBefore w:val="0"/>
        <w:widowControl w:val="0"/>
        <w:kinsoku/>
        <w:wordWrap/>
        <w:overflowPunct/>
        <w:topLinePunct w:val="0"/>
        <w:autoSpaceDE/>
        <w:autoSpaceDN/>
        <w:bidi w:val="0"/>
        <w:adjustRightInd/>
        <w:snapToGrid/>
        <w:spacing w:line="360" w:lineRule="auto"/>
        <w:textAlignment w:val="auto"/>
        <w:rPr>
          <w:rFonts w:hint="eastAsia"/>
          <w:sz w:val="21"/>
          <w:szCs w:val="21"/>
          <w:lang w:val="en-US" w:eastAsia="zh-CN"/>
        </w:rPr>
      </w:pPr>
    </w:p>
    <w:p>
      <w:pPr>
        <w:pageBreakBefore w:val="0"/>
        <w:widowControl w:val="0"/>
        <w:kinsoku/>
        <w:wordWrap/>
        <w:overflowPunct/>
        <w:topLinePunct w:val="0"/>
        <w:autoSpaceDE/>
        <w:autoSpaceDN/>
        <w:bidi w:val="0"/>
        <w:adjustRightInd/>
        <w:snapToGrid/>
        <w:spacing w:line="360" w:lineRule="auto"/>
        <w:jc w:val="center"/>
        <w:textAlignment w:val="auto"/>
        <w:rPr>
          <w:rFonts w:hint="eastAsia"/>
          <w:sz w:val="21"/>
          <w:szCs w:val="21"/>
          <w:lang w:val="en-US" w:eastAsia="zh-CN"/>
        </w:rPr>
      </w:pPr>
      <w:r>
        <w:rPr>
          <w:rFonts w:hint="eastAsia"/>
          <w:sz w:val="21"/>
          <w:szCs w:val="21"/>
          <w:lang w:val="en-US" w:eastAsia="zh-CN"/>
        </w:rPr>
        <w:t xml:space="preserve">                                                           贵州大学林学院</w:t>
      </w:r>
    </w:p>
    <w:p>
      <w:pPr>
        <w:pageBreakBefore w:val="0"/>
        <w:widowControl w:val="0"/>
        <w:kinsoku/>
        <w:wordWrap/>
        <w:overflowPunct/>
        <w:topLinePunct w:val="0"/>
        <w:autoSpaceDE/>
        <w:autoSpaceDN/>
        <w:bidi w:val="0"/>
        <w:adjustRightInd/>
        <w:snapToGrid/>
        <w:spacing w:line="360" w:lineRule="auto"/>
        <w:jc w:val="right"/>
        <w:textAlignment w:val="auto"/>
        <w:rPr>
          <w:rFonts w:hint="default"/>
          <w:sz w:val="21"/>
          <w:szCs w:val="21"/>
          <w:lang w:val="en-US" w:eastAsia="zh-CN"/>
        </w:rPr>
      </w:pPr>
      <w:r>
        <w:rPr>
          <w:rFonts w:hint="eastAsia"/>
          <w:sz w:val="21"/>
          <w:szCs w:val="21"/>
          <w:lang w:val="en-US" w:eastAsia="zh-CN"/>
        </w:rPr>
        <w:t>2020年6月29日</w:t>
      </w:r>
    </w:p>
    <w:sectPr>
      <w:footerReference r:id="rId3" w:type="default"/>
      <w:pgSz w:w="11906" w:h="16838"/>
      <w:pgMar w:top="1213" w:right="1800" w:bottom="121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C18E534"/>
    <w:multiLevelType w:val="singleLevel"/>
    <w:tmpl w:val="AC18E534"/>
    <w:lvl w:ilvl="0" w:tentative="0">
      <w:start w:val="1"/>
      <w:numFmt w:val="decimal"/>
      <w:suff w:val="space"/>
      <w:lvlText w:val="%1."/>
      <w:lvlJc w:val="left"/>
    </w:lvl>
  </w:abstractNum>
  <w:abstractNum w:abstractNumId="1">
    <w:nsid w:val="C7F17A0B"/>
    <w:multiLevelType w:val="singleLevel"/>
    <w:tmpl w:val="C7F17A0B"/>
    <w:lvl w:ilvl="0" w:tentative="0">
      <w:start w:val="2"/>
      <w:numFmt w:val="decimal"/>
      <w:suff w:val="space"/>
      <w:lvlText w:val="%1."/>
      <w:lvlJc w:val="left"/>
    </w:lvl>
  </w:abstractNum>
  <w:abstractNum w:abstractNumId="2">
    <w:nsid w:val="C9B2707F"/>
    <w:multiLevelType w:val="singleLevel"/>
    <w:tmpl w:val="C9B2707F"/>
    <w:lvl w:ilvl="0" w:tentative="0">
      <w:start w:val="1"/>
      <w:numFmt w:val="decimal"/>
      <w:suff w:val="space"/>
      <w:lvlText w:val="%1."/>
      <w:lvlJc w:val="left"/>
    </w:lvl>
  </w:abstractNum>
  <w:abstractNum w:abstractNumId="3">
    <w:nsid w:val="CA42D52A"/>
    <w:multiLevelType w:val="singleLevel"/>
    <w:tmpl w:val="CA42D52A"/>
    <w:lvl w:ilvl="0" w:tentative="0">
      <w:start w:val="1"/>
      <w:numFmt w:val="chineseCounting"/>
      <w:suff w:val="nothing"/>
      <w:lvlText w:val="%1、"/>
      <w:lvlJc w:val="left"/>
      <w:rPr>
        <w:rFonts w:hint="eastAsia"/>
      </w:rPr>
    </w:lvl>
  </w:abstractNum>
  <w:abstractNum w:abstractNumId="4">
    <w:nsid w:val="D9A94DBB"/>
    <w:multiLevelType w:val="singleLevel"/>
    <w:tmpl w:val="D9A94DBB"/>
    <w:lvl w:ilvl="0" w:tentative="0">
      <w:start w:val="1"/>
      <w:numFmt w:val="decimal"/>
      <w:lvlText w:val="%1)"/>
      <w:lvlJc w:val="left"/>
      <w:pPr>
        <w:ind w:left="425" w:hanging="425"/>
      </w:pPr>
      <w:rPr>
        <w:rFonts w:hint="default"/>
      </w:rPr>
    </w:lvl>
  </w:abstractNum>
  <w:abstractNum w:abstractNumId="5">
    <w:nsid w:val="286B9266"/>
    <w:multiLevelType w:val="singleLevel"/>
    <w:tmpl w:val="286B9266"/>
    <w:lvl w:ilvl="0" w:tentative="0">
      <w:start w:val="1"/>
      <w:numFmt w:val="decimal"/>
      <w:lvlText w:val="%1)"/>
      <w:lvlJc w:val="left"/>
      <w:pPr>
        <w:ind w:left="425" w:hanging="425"/>
      </w:pPr>
      <w:rPr>
        <w:rFonts w:hint="default"/>
      </w:rPr>
    </w:lvl>
  </w:abstractNum>
  <w:abstractNum w:abstractNumId="6">
    <w:nsid w:val="30938674"/>
    <w:multiLevelType w:val="singleLevel"/>
    <w:tmpl w:val="30938674"/>
    <w:lvl w:ilvl="0" w:tentative="0">
      <w:start w:val="4"/>
      <w:numFmt w:val="chineseCounting"/>
      <w:suff w:val="nothing"/>
      <w:lvlText w:val="%1、"/>
      <w:lvlJc w:val="left"/>
      <w:rPr>
        <w:rFonts w:hint="eastAsia"/>
      </w:rPr>
    </w:lvl>
  </w:abstractNum>
  <w:abstractNum w:abstractNumId="7">
    <w:nsid w:val="70EA583F"/>
    <w:multiLevelType w:val="singleLevel"/>
    <w:tmpl w:val="70EA583F"/>
    <w:lvl w:ilvl="0" w:tentative="0">
      <w:start w:val="5"/>
      <w:numFmt w:val="chineseCounting"/>
      <w:suff w:val="nothing"/>
      <w:lvlText w:val="%1、"/>
      <w:lvlJc w:val="left"/>
      <w:pPr>
        <w:tabs>
          <w:tab w:val="left" w:pos="0"/>
        </w:tabs>
      </w:pPr>
      <w:rPr>
        <w:rFonts w:hint="eastAsia" w:eastAsia="微软雅黑"/>
        <w:b/>
      </w:rPr>
    </w:lvl>
  </w:abstractNum>
  <w:num w:numId="1">
    <w:abstractNumId w:val="3"/>
  </w:num>
  <w:num w:numId="2">
    <w:abstractNumId w:val="4"/>
  </w:num>
  <w:num w:numId="3">
    <w:abstractNumId w:val="5"/>
  </w:num>
  <w:num w:numId="4">
    <w:abstractNumId w:val="1"/>
  </w:num>
  <w:num w:numId="5">
    <w:abstractNumId w:val="2"/>
  </w:num>
  <w:num w:numId="6">
    <w:abstractNumId w:val="6"/>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9B7352"/>
    <w:rsid w:val="015345B1"/>
    <w:rsid w:val="03436D0F"/>
    <w:rsid w:val="0518215A"/>
    <w:rsid w:val="064B0FDB"/>
    <w:rsid w:val="073A5B84"/>
    <w:rsid w:val="079C5B6A"/>
    <w:rsid w:val="07F738C5"/>
    <w:rsid w:val="0AD90691"/>
    <w:rsid w:val="0B01641A"/>
    <w:rsid w:val="0B0B5DF2"/>
    <w:rsid w:val="0B187BE4"/>
    <w:rsid w:val="0BC50581"/>
    <w:rsid w:val="13BA3336"/>
    <w:rsid w:val="14832056"/>
    <w:rsid w:val="14D21B76"/>
    <w:rsid w:val="159D41DC"/>
    <w:rsid w:val="169100E6"/>
    <w:rsid w:val="16D3318D"/>
    <w:rsid w:val="172743E7"/>
    <w:rsid w:val="18201103"/>
    <w:rsid w:val="1A8F467F"/>
    <w:rsid w:val="1DFC5014"/>
    <w:rsid w:val="1EE261BA"/>
    <w:rsid w:val="1F8F1550"/>
    <w:rsid w:val="1F995F46"/>
    <w:rsid w:val="223669FF"/>
    <w:rsid w:val="23E75154"/>
    <w:rsid w:val="240348BB"/>
    <w:rsid w:val="242E60EF"/>
    <w:rsid w:val="24F33B6D"/>
    <w:rsid w:val="25ED3875"/>
    <w:rsid w:val="2652107E"/>
    <w:rsid w:val="27E57A24"/>
    <w:rsid w:val="28F2566E"/>
    <w:rsid w:val="292D042C"/>
    <w:rsid w:val="298B0D32"/>
    <w:rsid w:val="2C4B3BA7"/>
    <w:rsid w:val="2CE73661"/>
    <w:rsid w:val="2DB24C43"/>
    <w:rsid w:val="2E0068A7"/>
    <w:rsid w:val="2E513238"/>
    <w:rsid w:val="2F3D177D"/>
    <w:rsid w:val="2FD30AEA"/>
    <w:rsid w:val="2FFF1B83"/>
    <w:rsid w:val="3012106D"/>
    <w:rsid w:val="302510A9"/>
    <w:rsid w:val="31691A83"/>
    <w:rsid w:val="357C4409"/>
    <w:rsid w:val="36D14343"/>
    <w:rsid w:val="376E0341"/>
    <w:rsid w:val="37D11A85"/>
    <w:rsid w:val="37ED7C33"/>
    <w:rsid w:val="39116C75"/>
    <w:rsid w:val="395A507B"/>
    <w:rsid w:val="3C8941C3"/>
    <w:rsid w:val="436A1EBA"/>
    <w:rsid w:val="43B4311E"/>
    <w:rsid w:val="44431D42"/>
    <w:rsid w:val="4623323E"/>
    <w:rsid w:val="491F7A69"/>
    <w:rsid w:val="4A222FBC"/>
    <w:rsid w:val="4C5A28C2"/>
    <w:rsid w:val="4CA337C1"/>
    <w:rsid w:val="4CA6752A"/>
    <w:rsid w:val="4ED94162"/>
    <w:rsid w:val="4EEB0A79"/>
    <w:rsid w:val="509E5142"/>
    <w:rsid w:val="524C03FF"/>
    <w:rsid w:val="530528D6"/>
    <w:rsid w:val="547D5EA0"/>
    <w:rsid w:val="572022D7"/>
    <w:rsid w:val="5AFA1EE0"/>
    <w:rsid w:val="5B9F5BCE"/>
    <w:rsid w:val="5D1E1322"/>
    <w:rsid w:val="5E7A10C6"/>
    <w:rsid w:val="5FD74B83"/>
    <w:rsid w:val="63A978EA"/>
    <w:rsid w:val="652838C0"/>
    <w:rsid w:val="65684B53"/>
    <w:rsid w:val="669B7352"/>
    <w:rsid w:val="68554D65"/>
    <w:rsid w:val="68874B76"/>
    <w:rsid w:val="692325FA"/>
    <w:rsid w:val="71D7469F"/>
    <w:rsid w:val="748C0046"/>
    <w:rsid w:val="75CD75C4"/>
    <w:rsid w:val="75E60BC8"/>
    <w:rsid w:val="78D17561"/>
    <w:rsid w:val="7AD73075"/>
    <w:rsid w:val="7DC362F6"/>
    <w:rsid w:val="7E63251C"/>
    <w:rsid w:val="7E952143"/>
    <w:rsid w:val="7ED821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720" w:firstLineChars="200"/>
      <w:jc w:val="left"/>
    </w:pPr>
    <w:rPr>
      <w:rFonts w:ascii="Calibri" w:hAnsi="Calibri" w:eastAsia="仿宋" w:cs="Times New Roman"/>
      <w:kern w:val="2"/>
      <w:sz w:val="28"/>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ascii="Times New Roman" w:hAnsi="Times New Roman" w:eastAsia="宋体"/>
      <w:b/>
      <w:kern w:val="44"/>
      <w:sz w:val="32"/>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rFonts w:ascii="Times New Roman" w:hAnsi="Times New Roman" w:eastAsia="宋体"/>
      <w:sz w:val="28"/>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Indent"/>
    <w:basedOn w:val="1"/>
    <w:qFormat/>
    <w:uiPriority w:val="99"/>
    <w:pPr>
      <w:spacing w:line="520" w:lineRule="exact"/>
      <w:ind w:firstLine="63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9">
    <w:name w:val="Strong"/>
    <w:basedOn w:val="8"/>
    <w:qFormat/>
    <w:uiPriority w:val="0"/>
    <w:rPr>
      <w:b/>
    </w:rPr>
  </w:style>
  <w:style w:type="character" w:customStyle="1" w:styleId="10">
    <w:name w:val="font41"/>
    <w:basedOn w:val="8"/>
    <w:qFormat/>
    <w:uiPriority w:val="0"/>
    <w:rPr>
      <w:rFonts w:hint="eastAsia" w:ascii="宋体" w:hAnsi="宋体" w:eastAsia="宋体" w:cs="宋体"/>
      <w:b/>
      <w:color w:val="000000"/>
      <w:sz w:val="28"/>
      <w:szCs w:val="28"/>
      <w:u w:val="none"/>
    </w:rPr>
  </w:style>
  <w:style w:type="character" w:customStyle="1" w:styleId="11">
    <w:name w:val="font31"/>
    <w:basedOn w:val="8"/>
    <w:qFormat/>
    <w:uiPriority w:val="0"/>
    <w:rPr>
      <w:rFonts w:ascii="Arial" w:hAnsi="Arial" w:cs="Arial"/>
      <w:b/>
      <w:color w:val="000000"/>
      <w:sz w:val="28"/>
      <w:szCs w:val="2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3083</Words>
  <Characters>3236</Characters>
  <Lines>0</Lines>
  <Paragraphs>0</Paragraphs>
  <TotalTime>49</TotalTime>
  <ScaleCrop>false</ScaleCrop>
  <LinksUpToDate>false</LinksUpToDate>
  <CharactersWithSpaces>3241</CharactersWithSpaces>
  <Application>WPS Office_11.1.0.9662_F1E327BC-269C-435d-A152-05C5408002CA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2020-05-25T09:10:00Z</dcterms:created>
  <dc:creator>yjsyz</dc:creator>
  <cp:lastModifiedBy>gzdx</cp:lastModifiedBy>
  <cp:lastPrinted>2020-06-29T07:53:00Z</cp:lastPrinted>
  <dcterms:modified xsi:type="dcterms:W3CDTF">2020-06-30T01:27:29Z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